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061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ТИТУЛЬНИЙ АРКУШ</w:t>
      </w:r>
    </w:p>
    <w:p w:rsidR="00000000" w:rsidRDefault="00106150">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20.03.2024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0320/2/24</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10615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106150">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Голова правління</w:t>
            </w:r>
          </w:p>
        </w:tc>
        <w:tc>
          <w:tcPr>
            <w:tcW w:w="216" w:type="dxa"/>
            <w:tcBorders>
              <w:top w:val="nil"/>
              <w:left w:val="nil"/>
              <w:bottom w:val="nil"/>
              <w:right w:val="nil"/>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Гусєва І.О.</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106150">
      <w:pPr>
        <w:widowControl w:val="0"/>
        <w:autoSpaceDE w:val="0"/>
        <w:autoSpaceDN w:val="0"/>
        <w:adjustRightInd w:val="0"/>
        <w:spacing w:after="0" w:line="240" w:lineRule="auto"/>
        <w:rPr>
          <w:rFonts w:ascii="Times New Roman" w:hAnsi="Times New Roman" w:cs="Times New Roman"/>
          <w:sz w:val="20"/>
          <w:szCs w:val="20"/>
        </w:rPr>
      </w:pPr>
    </w:p>
    <w:p w:rsidR="00000000" w:rsidRDefault="00106150">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106150">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10615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акціонерне товариство "</w:t>
      </w:r>
      <w:r>
        <w:rPr>
          <w:rFonts w:ascii="Times New Roman" w:hAnsi="Times New Roman" w:cs="Times New Roman"/>
          <w:sz w:val="24"/>
          <w:szCs w:val="24"/>
        </w:rPr>
        <w:t>Страхові гарантії України"</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Акціонерне товариство</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Місцезнаходження: 03115, м.Київ, </w:t>
      </w:r>
      <w:r>
        <w:rPr>
          <w:rFonts w:ascii="Times New Roman" w:hAnsi="Times New Roman" w:cs="Times New Roman"/>
          <w:sz w:val="24"/>
          <w:szCs w:val="24"/>
        </w:rPr>
        <w:t>вул.Львівська, 22</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33832772</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044 5370387</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sgu@sgu.com.ua</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w:t>
      </w:r>
      <w:r>
        <w:rPr>
          <w:rFonts w:ascii="Times New Roman" w:hAnsi="Times New Roman" w:cs="Times New Roman"/>
          <w:sz w:val="24"/>
          <w:szCs w:val="24"/>
        </w:rPr>
        <w:t>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r>
        <w:rPr>
          <w:rFonts w:ascii="Times New Roman" w:hAnsi="Times New Roman" w:cs="Times New Roman"/>
          <w:sz w:val="24"/>
          <w:szCs w:val="24"/>
        </w:rPr>
        <w:t xml:space="preserve">: </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w:t>
      </w:r>
      <w:r>
        <w:rPr>
          <w:rFonts w:ascii="Times New Roman" w:hAnsi="Times New Roman" w:cs="Times New Roman"/>
          <w:sz w:val="24"/>
          <w:szCs w:val="24"/>
        </w:rPr>
        <w:t>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106150">
      <w:pPr>
        <w:widowControl w:val="0"/>
        <w:autoSpaceDE w:val="0"/>
        <w:autoSpaceDN w:val="0"/>
        <w:adjustRightInd w:val="0"/>
        <w:spacing w:after="0" w:line="240" w:lineRule="auto"/>
        <w:rPr>
          <w:rFonts w:ascii="Times New Roman" w:hAnsi="Times New Roman" w:cs="Times New Roman"/>
          <w:sz w:val="24"/>
          <w:szCs w:val="24"/>
        </w:rPr>
      </w:pPr>
    </w:p>
    <w:p w:rsidR="00000000" w:rsidRDefault="00106150">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дат</w:t>
      </w:r>
      <w:r>
        <w:rPr>
          <w:rFonts w:ascii="Times New Roman" w:hAnsi="Times New Roman" w:cs="Times New Roman"/>
          <w:b/>
          <w:bCs/>
          <w:sz w:val="24"/>
          <w:szCs w:val="24"/>
        </w:rPr>
        <w:t xml:space="preserve">у та місце оприлюднення інформації </w:t>
      </w:r>
    </w:p>
    <w:p w:rsidR="00000000" w:rsidRDefault="00106150">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10615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http://www.sgu.com.ua/news.html</w:t>
            </w:r>
          </w:p>
        </w:tc>
        <w:tc>
          <w:tcPr>
            <w:tcW w:w="1885" w:type="dxa"/>
            <w:tcBorders>
              <w:top w:val="nil"/>
              <w:left w:val="nil"/>
              <w:bottom w:val="single" w:sz="6" w:space="0" w:color="auto"/>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21.03.2024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106150">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106150">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6"/>
          <w:pgSz w:w="11905" w:h="16837"/>
          <w:pgMar w:top="570" w:right="720" w:bottom="570" w:left="720" w:header="708" w:footer="360" w:gutter="0"/>
          <w:pgNumType w:start="1"/>
          <w:cols w:space="720"/>
          <w:noEndnote/>
        </w:sectPr>
      </w:pPr>
    </w:p>
    <w:p w:rsidR="00000000" w:rsidRDefault="00106150">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1061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зміну складу посадових осіб емітента</w:t>
      </w:r>
    </w:p>
    <w:p w:rsidR="00000000" w:rsidRDefault="00106150">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00"/>
        <w:gridCol w:w="1800"/>
        <w:gridCol w:w="2600"/>
        <w:gridCol w:w="3000"/>
        <w:gridCol w:w="1865"/>
      </w:tblGrid>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Ім’я особи</w:t>
            </w:r>
          </w:p>
        </w:tc>
        <w:tc>
          <w:tcPr>
            <w:tcW w:w="1865" w:type="dxa"/>
            <w:tcBorders>
              <w:top w:val="single" w:sz="6" w:space="0" w:color="auto"/>
              <w:left w:val="single" w:sz="6" w:space="0" w:color="auto"/>
              <w:bottom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Розмір частки в статутному капіталі емітента (у відсотках)</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65" w:type="dxa"/>
            <w:tcBorders>
              <w:top w:val="single" w:sz="6" w:space="0" w:color="auto"/>
              <w:left w:val="single" w:sz="6" w:space="0" w:color="auto"/>
              <w:bottom w:val="single" w:sz="6" w:space="0" w:color="auto"/>
            </w:tcBorders>
            <w:vAlign w:val="center"/>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20.03.2024</w:t>
            </w:r>
          </w:p>
        </w:tc>
        <w:tc>
          <w:tcPr>
            <w:tcW w:w="1800" w:type="dxa"/>
            <w:tcBorders>
              <w:top w:val="single" w:sz="6" w:space="0" w:color="auto"/>
              <w:left w:val="single" w:sz="6" w:space="0" w:color="auto"/>
              <w:bottom w:val="single" w:sz="6" w:space="0" w:color="auto"/>
              <w:right w:val="single" w:sz="6" w:space="0" w:color="auto"/>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Гаманков Володимир Іванович</w:t>
            </w:r>
          </w:p>
        </w:tc>
        <w:tc>
          <w:tcPr>
            <w:tcW w:w="1865" w:type="dxa"/>
            <w:tcBorders>
              <w:top w:val="single" w:sz="6" w:space="0" w:color="auto"/>
              <w:left w:val="single" w:sz="6" w:space="0" w:color="auto"/>
              <w:bottom w:val="single" w:sz="6" w:space="0" w:color="auto"/>
            </w:tcBorders>
          </w:tcPr>
          <w:p w:rsidR="00000000" w:rsidRDefault="0010615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10615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10615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Загальними зборами акціонерів 20.03.2024 прийнято рішення обрати Головою Наглядової ради члена Наглядової ради Товариства Гаманкова Володимира Івановича, який є акціонером</w:t>
            </w:r>
            <w:r>
              <w:rPr>
                <w:rFonts w:ascii="Times New Roman" w:hAnsi="Times New Roman" w:cs="Times New Roman"/>
                <w:sz w:val="20"/>
                <w:szCs w:val="20"/>
              </w:rPr>
              <w:t xml:space="preserve"> Товариства. Розмір пакета акцій: 20%.  Підстава такого рішення: рішення загальних зборів акціонерів від 20.03.2024. Строк, на який обрано: 3 роки. Непогашеної судимості за корисливі та посадові злочини не має. Інші посади, які обіймав протягом останніх п'</w:t>
            </w:r>
            <w:r>
              <w:rPr>
                <w:rFonts w:ascii="Times New Roman" w:hAnsi="Times New Roman" w:cs="Times New Roman"/>
                <w:sz w:val="20"/>
                <w:szCs w:val="20"/>
              </w:rPr>
              <w:t>яти років: ревізор.</w:t>
            </w:r>
          </w:p>
        </w:tc>
      </w:tr>
    </w:tbl>
    <w:p w:rsidR="00106150" w:rsidRDefault="00106150"/>
    <w:sectPr w:rsidR="00106150">
      <w:pgSz w:w="11905" w:h="16837"/>
      <w:pgMar w:top="570" w:right="720" w:bottom="570" w:left="720" w:header="708" w:footer="36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150" w:rsidRDefault="00106150">
      <w:pPr>
        <w:spacing w:after="0" w:line="240" w:lineRule="auto"/>
      </w:pPr>
      <w:r>
        <w:separator/>
      </w:r>
    </w:p>
  </w:endnote>
  <w:endnote w:type="continuationSeparator" w:id="1">
    <w:p w:rsidR="00106150" w:rsidRDefault="00106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06150">
    <w:pPr>
      <w:widowControl w:val="0"/>
      <w:autoSpaceDE w:val="0"/>
      <w:autoSpaceDN w:val="0"/>
      <w:adjustRightInd w:val="0"/>
      <w:spacing w:after="0" w:line="240" w:lineRule="auto"/>
      <w:jc w:val="right"/>
      <w:rPr>
        <w:rFonts w:ascii="Times New Roman" w:hAnsi="Times New Roman" w:cs="Times New Roman"/>
        <w:sz w:val="20"/>
        <w:szCs w:val="20"/>
        <w:lang w:val="ru-RU"/>
      </w:rPr>
    </w:pPr>
    <w:r>
      <w:rPr>
        <w:rFonts w:ascii="Times New Roman" w:hAnsi="Times New Roman" w:cs="Times New Roman"/>
        <w:sz w:val="20"/>
        <w:szCs w:val="20"/>
        <w:lang w:val="ru-RU"/>
      </w:rPr>
      <w:fldChar w:fldCharType="begin"/>
    </w:r>
    <w:r>
      <w:rPr>
        <w:rFonts w:ascii="Times New Roman" w:hAnsi="Times New Roman" w:cs="Times New Roman"/>
        <w:sz w:val="20"/>
        <w:szCs w:val="20"/>
        <w:lang w:val="ru-RU"/>
      </w:rPr>
      <w:instrText>PAGE</w:instrText>
    </w:r>
    <w:r w:rsidR="005539B1">
      <w:rPr>
        <w:rFonts w:ascii="Times New Roman" w:hAnsi="Times New Roman" w:cs="Times New Roman"/>
        <w:sz w:val="20"/>
        <w:szCs w:val="20"/>
        <w:lang w:val="ru-RU"/>
      </w:rPr>
      <w:fldChar w:fldCharType="separate"/>
    </w:r>
    <w:r w:rsidR="005539B1">
      <w:rPr>
        <w:rFonts w:ascii="Times New Roman" w:hAnsi="Times New Roman" w:cs="Times New Roman"/>
        <w:noProof/>
        <w:sz w:val="20"/>
        <w:szCs w:val="20"/>
        <w:lang w:val="ru-RU"/>
      </w:rPr>
      <w:t>1</w:t>
    </w:r>
    <w:r>
      <w:rPr>
        <w:rFonts w:ascii="Times New Roman" w:hAnsi="Times New Roman" w:cs="Times New Roman"/>
        <w:sz w:val="20"/>
        <w:szCs w:val="20"/>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150" w:rsidRDefault="00106150">
      <w:pPr>
        <w:spacing w:after="0" w:line="240" w:lineRule="auto"/>
      </w:pPr>
      <w:r>
        <w:separator/>
      </w:r>
    </w:p>
  </w:footnote>
  <w:footnote w:type="continuationSeparator" w:id="1">
    <w:p w:rsidR="00106150" w:rsidRDefault="001061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39B1"/>
    <w:rsid w:val="00106150"/>
    <w:rsid w:val="005539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1982</Words>
  <Characters>1130</Characters>
  <Application>Microsoft Office Word</Application>
  <DocSecurity>0</DocSecurity>
  <Lines>9</Lines>
  <Paragraphs>6</Paragraphs>
  <ScaleCrop>false</ScaleCrop>
  <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2024-03-21T15:34:00Z</dcterms:created>
  <dcterms:modified xsi:type="dcterms:W3CDTF">2024-03-21T15:34:00Z</dcterms:modified>
</cp:coreProperties>
</file>