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2F" w:rsidRPr="00114A36" w:rsidRDefault="00707E2F" w:rsidP="00E932DD">
      <w:pPr>
        <w:spacing w:after="0"/>
        <w:jc w:val="center"/>
        <w:rPr>
          <w:rFonts w:ascii="Times New Roman" w:hAnsi="Times New Roman" w:cs="Times New Roman"/>
        </w:rPr>
      </w:pPr>
    </w:p>
    <w:p w:rsidR="00D90F4B" w:rsidRPr="00E932DD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b/>
          <w:sz w:val="28"/>
          <w:szCs w:val="28"/>
          <w:lang w:val="uk-UA" w:eastAsia="uk-UA"/>
        </w:rPr>
      </w:pPr>
      <w:r w:rsidRPr="00E932DD">
        <w:rPr>
          <w:rFonts w:eastAsiaTheme="minorEastAsia"/>
          <w:b/>
          <w:sz w:val="28"/>
          <w:szCs w:val="28"/>
          <w:lang w:val="uk-UA" w:eastAsia="uk-UA"/>
        </w:rPr>
        <w:t>ЗАТВЕРДЖЕНО</w:t>
      </w:r>
    </w:p>
    <w:p w:rsidR="00D90F4B" w:rsidRPr="00D90F4B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90F4B">
        <w:rPr>
          <w:rFonts w:eastAsiaTheme="minorEastAsia"/>
          <w:sz w:val="28"/>
          <w:szCs w:val="28"/>
          <w:lang w:val="uk-UA" w:eastAsia="uk-UA"/>
        </w:rPr>
        <w:t>Рішення Загальних зборів акціонерів</w:t>
      </w:r>
    </w:p>
    <w:p w:rsidR="00D90F4B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90F4B">
        <w:rPr>
          <w:rFonts w:eastAsiaTheme="minorEastAsia"/>
          <w:sz w:val="28"/>
          <w:szCs w:val="28"/>
          <w:lang w:val="uk-UA" w:eastAsia="uk-UA"/>
        </w:rPr>
        <w:t xml:space="preserve">Приватного акціонерного товариства </w:t>
      </w:r>
    </w:p>
    <w:p w:rsidR="00D90F4B" w:rsidRPr="00D90F4B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D90F4B">
        <w:rPr>
          <w:rFonts w:eastAsiaTheme="minorEastAsia"/>
          <w:sz w:val="28"/>
          <w:szCs w:val="28"/>
          <w:lang w:val="uk-UA" w:eastAsia="uk-UA"/>
        </w:rPr>
        <w:t xml:space="preserve">«Страхові гарантії України» </w:t>
      </w:r>
    </w:p>
    <w:p w:rsidR="00D90F4B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 w:rsidRPr="003C65C4">
        <w:rPr>
          <w:rFonts w:eastAsiaTheme="minorEastAsia"/>
          <w:sz w:val="28"/>
          <w:szCs w:val="28"/>
          <w:lang w:val="uk-UA" w:eastAsia="uk-UA"/>
        </w:rPr>
        <w:t>від «</w:t>
      </w:r>
      <w:r w:rsidR="00FF6185">
        <w:rPr>
          <w:rFonts w:eastAsiaTheme="minorEastAsia"/>
          <w:sz w:val="28"/>
          <w:szCs w:val="28"/>
          <w:lang w:val="uk-UA" w:eastAsia="uk-UA"/>
        </w:rPr>
        <w:t>24</w:t>
      </w:r>
      <w:r w:rsidRPr="003C65C4">
        <w:rPr>
          <w:rFonts w:eastAsiaTheme="minorEastAsia"/>
          <w:sz w:val="28"/>
          <w:szCs w:val="28"/>
          <w:lang w:val="uk-UA" w:eastAsia="uk-UA"/>
        </w:rPr>
        <w:t xml:space="preserve">» </w:t>
      </w:r>
      <w:r w:rsidR="000C0688">
        <w:rPr>
          <w:rFonts w:eastAsiaTheme="minorEastAsia"/>
          <w:sz w:val="28"/>
          <w:szCs w:val="28"/>
          <w:lang w:val="uk-UA" w:eastAsia="uk-UA"/>
        </w:rPr>
        <w:t xml:space="preserve">червня </w:t>
      </w:r>
      <w:r w:rsidRPr="003C65C4">
        <w:rPr>
          <w:rFonts w:eastAsiaTheme="minorEastAsia"/>
          <w:sz w:val="28"/>
          <w:szCs w:val="28"/>
          <w:lang w:val="uk-UA" w:eastAsia="uk-UA"/>
        </w:rPr>
        <w:t>2024 року</w:t>
      </w:r>
    </w:p>
    <w:p w:rsidR="003C65C4" w:rsidRPr="00D90F4B" w:rsidRDefault="003C65C4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  <w:r>
        <w:rPr>
          <w:rFonts w:eastAsiaTheme="minorEastAsia"/>
          <w:sz w:val="28"/>
          <w:szCs w:val="28"/>
          <w:lang w:val="uk-UA" w:eastAsia="uk-UA"/>
        </w:rPr>
        <w:t>Протокол № 3</w:t>
      </w:r>
      <w:r w:rsidR="00FF6185">
        <w:rPr>
          <w:rFonts w:eastAsiaTheme="minorEastAsia"/>
          <w:sz w:val="28"/>
          <w:szCs w:val="28"/>
          <w:lang w:val="uk-UA" w:eastAsia="uk-UA"/>
        </w:rPr>
        <w:t>3</w:t>
      </w:r>
      <w:r>
        <w:rPr>
          <w:rFonts w:eastAsiaTheme="minorEastAsia"/>
          <w:sz w:val="28"/>
          <w:szCs w:val="28"/>
          <w:lang w:val="uk-UA" w:eastAsia="uk-UA"/>
        </w:rPr>
        <w:t xml:space="preserve"> від «</w:t>
      </w:r>
      <w:r w:rsidR="00FF6185">
        <w:rPr>
          <w:rFonts w:eastAsiaTheme="minorEastAsia"/>
          <w:sz w:val="28"/>
          <w:szCs w:val="28"/>
          <w:lang w:val="uk-UA" w:eastAsia="uk-UA"/>
        </w:rPr>
        <w:t>24</w:t>
      </w:r>
      <w:r>
        <w:rPr>
          <w:rFonts w:eastAsiaTheme="minorEastAsia"/>
          <w:sz w:val="28"/>
          <w:szCs w:val="28"/>
          <w:lang w:val="uk-UA" w:eastAsia="uk-UA"/>
        </w:rPr>
        <w:t xml:space="preserve">» </w:t>
      </w:r>
      <w:r w:rsidR="000C0688">
        <w:rPr>
          <w:rFonts w:eastAsiaTheme="minorEastAsia"/>
          <w:sz w:val="28"/>
          <w:szCs w:val="28"/>
          <w:lang w:val="uk-UA" w:eastAsia="uk-UA"/>
        </w:rPr>
        <w:t>червня</w:t>
      </w:r>
      <w:r>
        <w:rPr>
          <w:rFonts w:eastAsiaTheme="minorEastAsia"/>
          <w:sz w:val="28"/>
          <w:szCs w:val="28"/>
          <w:lang w:val="uk-UA" w:eastAsia="uk-UA"/>
        </w:rPr>
        <w:t xml:space="preserve"> 2024р.</w:t>
      </w:r>
    </w:p>
    <w:p w:rsidR="00D90F4B" w:rsidRPr="00D90F4B" w:rsidRDefault="00D90F4B" w:rsidP="00E932DD">
      <w:pPr>
        <w:pStyle w:val="a3"/>
        <w:spacing w:before="0" w:beforeAutospacing="0" w:after="0" w:afterAutospacing="0" w:line="276" w:lineRule="auto"/>
        <w:jc w:val="right"/>
        <w:rPr>
          <w:rFonts w:eastAsiaTheme="minorEastAsia"/>
          <w:sz w:val="28"/>
          <w:szCs w:val="28"/>
          <w:lang w:val="uk-UA" w:eastAsia="uk-UA"/>
        </w:rPr>
      </w:pPr>
    </w:p>
    <w:p w:rsidR="00515914" w:rsidRPr="00C95330" w:rsidRDefault="00D90F4B" w:rsidP="00E932DD">
      <w:pPr>
        <w:pStyle w:val="a3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  <w:r w:rsidRPr="00D90F4B">
        <w:rPr>
          <w:rFonts w:eastAsiaTheme="minorEastAsia"/>
          <w:sz w:val="28"/>
          <w:szCs w:val="28"/>
          <w:lang w:val="uk-UA" w:eastAsia="uk-UA"/>
        </w:rPr>
        <w:t>Голова Правління ________ І. Гусєва</w:t>
      </w:r>
    </w:p>
    <w:p w:rsidR="005012EC" w:rsidRDefault="005012EC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5012EC" w:rsidRDefault="005012EC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FD4B44" w:rsidRDefault="00FD4B44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FD4B44" w:rsidRDefault="00FD4B44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FD4B44" w:rsidRDefault="00FD4B44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E93E03" w:rsidRPr="00C95330" w:rsidRDefault="00515914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 w:rsidRPr="00C95330">
        <w:rPr>
          <w:b/>
          <w:sz w:val="28"/>
          <w:szCs w:val="28"/>
          <w:lang w:val="uk-UA"/>
        </w:rPr>
        <w:t>ПОЛОЖЕННЯ</w:t>
      </w:r>
    </w:p>
    <w:p w:rsidR="00515914" w:rsidRPr="00C95330" w:rsidRDefault="00515914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 w:rsidRPr="00C95330">
        <w:rPr>
          <w:b/>
          <w:sz w:val="28"/>
          <w:szCs w:val="28"/>
          <w:lang w:val="uk-UA"/>
        </w:rPr>
        <w:t xml:space="preserve">про </w:t>
      </w:r>
      <w:r w:rsidR="00FF6185">
        <w:rPr>
          <w:b/>
          <w:sz w:val="28"/>
          <w:szCs w:val="28"/>
          <w:lang w:val="uk-UA"/>
        </w:rPr>
        <w:t xml:space="preserve">реєстрацію, розгляд та опрацювання звернень </w:t>
      </w:r>
      <w:r w:rsidR="00DB4895">
        <w:rPr>
          <w:b/>
          <w:sz w:val="28"/>
          <w:szCs w:val="28"/>
          <w:lang w:val="uk-UA"/>
        </w:rPr>
        <w:t>у</w:t>
      </w:r>
    </w:p>
    <w:p w:rsidR="00515914" w:rsidRPr="00C95330" w:rsidRDefault="00B71BD2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Приватно</w:t>
      </w:r>
      <w:r w:rsidR="00DB4895">
        <w:rPr>
          <w:b/>
          <w:sz w:val="28"/>
          <w:szCs w:val="28"/>
          <w:lang w:val="uk-UA"/>
        </w:rPr>
        <w:t>му</w:t>
      </w:r>
      <w:r>
        <w:rPr>
          <w:b/>
          <w:sz w:val="28"/>
          <w:szCs w:val="28"/>
          <w:lang w:val="uk-UA"/>
        </w:rPr>
        <w:t xml:space="preserve"> акціонерно</w:t>
      </w:r>
      <w:r w:rsidR="00DB4895">
        <w:rPr>
          <w:b/>
          <w:sz w:val="28"/>
          <w:szCs w:val="28"/>
          <w:lang w:val="uk-UA"/>
        </w:rPr>
        <w:t>му</w:t>
      </w:r>
      <w:r>
        <w:rPr>
          <w:b/>
          <w:sz w:val="28"/>
          <w:szCs w:val="28"/>
          <w:lang w:val="uk-UA"/>
        </w:rPr>
        <w:t xml:space="preserve"> товариств</w:t>
      </w:r>
      <w:r w:rsidR="00DB4895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«Страхові гарантії України»</w:t>
      </w:r>
    </w:p>
    <w:p w:rsidR="00515914" w:rsidRPr="00C95330" w:rsidRDefault="00515914" w:rsidP="00E932DD">
      <w:pPr>
        <w:pStyle w:val="a3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257EEA" w:rsidRPr="00C95330" w:rsidRDefault="00257EEA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 w:rsidRPr="00C95330">
        <w:rPr>
          <w:b/>
          <w:sz w:val="28"/>
          <w:szCs w:val="28"/>
          <w:lang w:val="uk-UA"/>
        </w:rPr>
        <w:t>1.Загальні положення</w:t>
      </w:r>
    </w:p>
    <w:p w:rsidR="00515914" w:rsidRPr="00C95330" w:rsidRDefault="00515914" w:rsidP="00E932DD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D90F4B" w:rsidRDefault="002F1519" w:rsidP="00E9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330">
        <w:rPr>
          <w:rFonts w:ascii="Times New Roman" w:hAnsi="Times New Roman" w:cs="Times New Roman"/>
          <w:sz w:val="28"/>
          <w:szCs w:val="28"/>
        </w:rPr>
        <w:t xml:space="preserve">1.1. </w:t>
      </w:r>
      <w:r w:rsidR="00515914" w:rsidRPr="00C95330">
        <w:rPr>
          <w:rFonts w:ascii="Times New Roman" w:hAnsi="Times New Roman" w:cs="Times New Roman"/>
          <w:sz w:val="28"/>
          <w:szCs w:val="28"/>
        </w:rPr>
        <w:t xml:space="preserve">Це </w:t>
      </w:r>
      <w:r w:rsidR="00280BD7" w:rsidRPr="00C95330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FF6185">
        <w:rPr>
          <w:rFonts w:ascii="Times New Roman" w:hAnsi="Times New Roman" w:cs="Times New Roman"/>
          <w:sz w:val="28"/>
          <w:szCs w:val="28"/>
        </w:rPr>
        <w:t xml:space="preserve">про реєстрацію, розгляд та опрацювання звернень </w:t>
      </w:r>
      <w:r w:rsidR="00DB4895">
        <w:rPr>
          <w:rFonts w:ascii="Times New Roman" w:hAnsi="Times New Roman" w:cs="Times New Roman"/>
          <w:sz w:val="28"/>
          <w:szCs w:val="28"/>
        </w:rPr>
        <w:t>у</w:t>
      </w:r>
      <w:r w:rsidR="00FF6185">
        <w:rPr>
          <w:rFonts w:ascii="Times New Roman" w:hAnsi="Times New Roman" w:cs="Times New Roman"/>
          <w:sz w:val="28"/>
          <w:szCs w:val="28"/>
        </w:rPr>
        <w:t xml:space="preserve"> Приватно</w:t>
      </w:r>
      <w:r w:rsidR="00DB4895">
        <w:rPr>
          <w:rFonts w:ascii="Times New Roman" w:hAnsi="Times New Roman" w:cs="Times New Roman"/>
          <w:sz w:val="28"/>
          <w:szCs w:val="28"/>
        </w:rPr>
        <w:t>му</w:t>
      </w:r>
      <w:r w:rsidR="00FF6185">
        <w:rPr>
          <w:rFonts w:ascii="Times New Roman" w:hAnsi="Times New Roman" w:cs="Times New Roman"/>
          <w:sz w:val="28"/>
          <w:szCs w:val="28"/>
        </w:rPr>
        <w:t xml:space="preserve"> акціонерно</w:t>
      </w:r>
      <w:r w:rsidR="00DB4895">
        <w:rPr>
          <w:rFonts w:ascii="Times New Roman" w:hAnsi="Times New Roman" w:cs="Times New Roman"/>
          <w:sz w:val="28"/>
          <w:szCs w:val="28"/>
        </w:rPr>
        <w:t>му</w:t>
      </w:r>
      <w:r w:rsidR="00FF6185">
        <w:rPr>
          <w:rFonts w:ascii="Times New Roman" w:hAnsi="Times New Roman" w:cs="Times New Roman"/>
          <w:sz w:val="28"/>
          <w:szCs w:val="28"/>
        </w:rPr>
        <w:t xml:space="preserve"> товариств</w:t>
      </w:r>
      <w:r w:rsidR="00DB4895">
        <w:rPr>
          <w:rFonts w:ascii="Times New Roman" w:hAnsi="Times New Roman" w:cs="Times New Roman"/>
          <w:sz w:val="28"/>
          <w:szCs w:val="28"/>
        </w:rPr>
        <w:t>і</w:t>
      </w:r>
      <w:r w:rsidR="00FF6185">
        <w:rPr>
          <w:rFonts w:ascii="Times New Roman" w:hAnsi="Times New Roman" w:cs="Times New Roman"/>
          <w:sz w:val="28"/>
          <w:szCs w:val="28"/>
        </w:rPr>
        <w:t xml:space="preserve"> «Страхові гарантії України» (далі – Положення) є внутрішнім документом Приватного акціонерного товариства «Страхові гарантії України</w:t>
      </w:r>
      <w:r w:rsidR="00FF6185" w:rsidRPr="00764DF3">
        <w:rPr>
          <w:rFonts w:ascii="Times New Roman" w:hAnsi="Times New Roman" w:cs="Times New Roman"/>
          <w:sz w:val="28"/>
          <w:szCs w:val="28"/>
        </w:rPr>
        <w:t xml:space="preserve">» (далі – Товариство) який </w:t>
      </w:r>
      <w:r w:rsidR="00280BD7" w:rsidRPr="00764DF3">
        <w:rPr>
          <w:rFonts w:ascii="Times New Roman" w:hAnsi="Times New Roman" w:cs="Times New Roman"/>
          <w:sz w:val="28"/>
          <w:szCs w:val="28"/>
        </w:rPr>
        <w:t>розроблено відповідно до вимог</w:t>
      </w:r>
      <w:r w:rsidRPr="00764DF3">
        <w:rPr>
          <w:rFonts w:ascii="Times New Roman" w:hAnsi="Times New Roman" w:cs="Times New Roman"/>
          <w:sz w:val="28"/>
          <w:szCs w:val="28"/>
        </w:rPr>
        <w:t xml:space="preserve"> </w:t>
      </w:r>
      <w:r w:rsidR="00280BD7" w:rsidRPr="00764DF3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D90F4B" w:rsidRPr="00764DF3">
        <w:rPr>
          <w:rFonts w:ascii="Times New Roman" w:hAnsi="Times New Roman" w:cs="Times New Roman"/>
          <w:sz w:val="28"/>
          <w:szCs w:val="28"/>
        </w:rPr>
        <w:t xml:space="preserve">«Про страхування», </w:t>
      </w:r>
      <w:r w:rsidR="00764DF3" w:rsidRPr="00764DF3">
        <w:rPr>
          <w:rFonts w:ascii="Times New Roman" w:hAnsi="Times New Roman" w:cs="Times New Roman"/>
          <w:sz w:val="28"/>
          <w:szCs w:val="28"/>
        </w:rPr>
        <w:t xml:space="preserve">Закону України «Про звернення громадян», </w:t>
      </w:r>
      <w:r w:rsidR="00701EDA">
        <w:rPr>
          <w:rFonts w:ascii="Times New Roman" w:hAnsi="Times New Roman" w:cs="Times New Roman"/>
          <w:sz w:val="28"/>
          <w:szCs w:val="28"/>
        </w:rPr>
        <w:t xml:space="preserve">Закону України «Про фінансові послуги та фінансові компанії», Закону України «Про захист прав споживачів», </w:t>
      </w:r>
      <w:r w:rsidR="00D90F4B" w:rsidRPr="00764DF3">
        <w:rPr>
          <w:rFonts w:ascii="Times New Roman" w:hAnsi="Times New Roman" w:cs="Times New Roman"/>
          <w:sz w:val="28"/>
          <w:szCs w:val="28"/>
        </w:rPr>
        <w:t>інших законів України, Положення</w:t>
      </w:r>
      <w:r w:rsidR="00D90F4B" w:rsidRPr="00D90F4B">
        <w:rPr>
          <w:rFonts w:ascii="Times New Roman" w:hAnsi="Times New Roman" w:cs="Times New Roman"/>
          <w:sz w:val="28"/>
          <w:szCs w:val="28"/>
        </w:rPr>
        <w:t xml:space="preserve"> про вимоги до системи управління страховика, що затверджено Постановою правління Національного банку України № 194 від 27.12.2023р.</w:t>
      </w:r>
    </w:p>
    <w:p w:rsidR="00FB5C0E" w:rsidRPr="00F3645C" w:rsidRDefault="002F1519" w:rsidP="00E9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330">
        <w:rPr>
          <w:rFonts w:ascii="Times New Roman" w:hAnsi="Times New Roman" w:cs="Times New Roman"/>
          <w:sz w:val="28"/>
          <w:szCs w:val="28"/>
        </w:rPr>
        <w:t xml:space="preserve">1.2. </w:t>
      </w:r>
      <w:r w:rsidR="00FF6185">
        <w:rPr>
          <w:rFonts w:ascii="Times New Roman" w:hAnsi="Times New Roman" w:cs="Times New Roman"/>
          <w:sz w:val="28"/>
          <w:szCs w:val="28"/>
        </w:rPr>
        <w:t>Метою впровадження цього Положення є врегулювання порядку взаємодії Товариства зі споживачами та клієнтами-юридичними особами Товариства та розгляду звернень, що надійшли до Товариства від споживачів та клієнтів-юридичних осіб.</w:t>
      </w:r>
    </w:p>
    <w:p w:rsidR="00E932DD" w:rsidRDefault="00E932DD" w:rsidP="00E9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882" w:rsidRPr="00C95330" w:rsidRDefault="002F1519" w:rsidP="00E9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330">
        <w:rPr>
          <w:rFonts w:ascii="Times New Roman" w:hAnsi="Times New Roman" w:cs="Times New Roman"/>
          <w:sz w:val="28"/>
          <w:szCs w:val="28"/>
        </w:rPr>
        <w:t xml:space="preserve">1.3. </w:t>
      </w:r>
      <w:r w:rsidR="00FF6185">
        <w:rPr>
          <w:rFonts w:ascii="Times New Roman" w:hAnsi="Times New Roman" w:cs="Times New Roman"/>
          <w:sz w:val="28"/>
          <w:szCs w:val="28"/>
        </w:rPr>
        <w:t>Це Положення розповсюджується на всіх працівників Товариства.</w:t>
      </w:r>
    </w:p>
    <w:p w:rsidR="00E932DD" w:rsidRDefault="00E932DD" w:rsidP="00E932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7AC" w:rsidRDefault="003347AC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070844" w:rsidRPr="00C95330" w:rsidRDefault="006728C3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 w:rsidRPr="00C95330">
        <w:rPr>
          <w:b/>
          <w:sz w:val="28"/>
          <w:szCs w:val="28"/>
          <w:lang w:val="uk-UA"/>
        </w:rPr>
        <w:t xml:space="preserve">2. </w:t>
      </w:r>
      <w:r w:rsidR="00FF6185">
        <w:rPr>
          <w:b/>
          <w:sz w:val="28"/>
          <w:szCs w:val="28"/>
          <w:lang w:val="uk-UA"/>
        </w:rPr>
        <w:t>Терміни, що вживаються в Положенні</w:t>
      </w:r>
      <w:r w:rsidRPr="00C95330">
        <w:rPr>
          <w:b/>
          <w:sz w:val="28"/>
          <w:szCs w:val="28"/>
          <w:lang w:val="uk-UA"/>
        </w:rPr>
        <w:t xml:space="preserve"> </w:t>
      </w:r>
    </w:p>
    <w:p w:rsidR="006728C3" w:rsidRPr="00C95330" w:rsidRDefault="006728C3" w:rsidP="00E932DD">
      <w:pPr>
        <w:pStyle w:val="3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val="uk-UA"/>
        </w:rPr>
      </w:pPr>
    </w:p>
    <w:p w:rsidR="006728C3" w:rsidRDefault="0032075D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 w:rsidRPr="00C95330">
        <w:rPr>
          <w:b w:val="0"/>
          <w:bCs w:val="0"/>
          <w:sz w:val="28"/>
          <w:szCs w:val="28"/>
          <w:lang w:val="uk-UA"/>
        </w:rPr>
        <w:t xml:space="preserve">2.1. </w:t>
      </w:r>
      <w:r w:rsidR="00FF6185">
        <w:rPr>
          <w:b w:val="0"/>
          <w:bCs w:val="0"/>
          <w:sz w:val="28"/>
          <w:szCs w:val="28"/>
          <w:lang w:val="uk-UA"/>
        </w:rPr>
        <w:t>В цьому Положенні терміни вживаються в такому значенні:</w:t>
      </w:r>
    </w:p>
    <w:p w:rsidR="00FF6185" w:rsidRDefault="00FF6185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lastRenderedPageBreak/>
        <w:t xml:space="preserve">Звернення – викладені в письмовій або усній формі пропозиції (зауваження), заяви (клопотання) і скарги, що стосуються надання послуг Товариством споживачам та клієнтам-юридичним особам (далі- </w:t>
      </w:r>
      <w:r w:rsidR="00942699">
        <w:rPr>
          <w:b w:val="0"/>
          <w:bCs w:val="0"/>
          <w:sz w:val="28"/>
          <w:szCs w:val="28"/>
          <w:lang w:val="uk-UA"/>
        </w:rPr>
        <w:t>Клієнти</w:t>
      </w:r>
      <w:r>
        <w:rPr>
          <w:b w:val="0"/>
          <w:bCs w:val="0"/>
          <w:sz w:val="28"/>
          <w:szCs w:val="28"/>
          <w:lang w:val="uk-UA"/>
        </w:rPr>
        <w:t>).</w:t>
      </w:r>
    </w:p>
    <w:p w:rsidR="00FF6185" w:rsidRDefault="00FF6185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Пропозиція (зауваження) </w:t>
      </w:r>
      <w:r w:rsidR="004D7C9C">
        <w:rPr>
          <w:b w:val="0"/>
          <w:bCs w:val="0"/>
          <w:sz w:val="28"/>
          <w:szCs w:val="28"/>
          <w:lang w:val="uk-UA"/>
        </w:rPr>
        <w:t>–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 w:rsidR="004D7C9C">
        <w:rPr>
          <w:b w:val="0"/>
          <w:bCs w:val="0"/>
          <w:sz w:val="28"/>
          <w:szCs w:val="28"/>
          <w:lang w:val="uk-UA"/>
        </w:rPr>
        <w:t xml:space="preserve">звернення, де </w:t>
      </w:r>
      <w:proofErr w:type="spellStart"/>
      <w:r w:rsidR="004D7C9C">
        <w:rPr>
          <w:b w:val="0"/>
          <w:bCs w:val="0"/>
          <w:sz w:val="28"/>
          <w:szCs w:val="28"/>
          <w:lang w:val="uk-UA"/>
        </w:rPr>
        <w:t>вислювлюється</w:t>
      </w:r>
      <w:proofErr w:type="spellEnd"/>
      <w:r w:rsidR="004D7C9C">
        <w:rPr>
          <w:b w:val="0"/>
          <w:bCs w:val="0"/>
          <w:sz w:val="28"/>
          <w:szCs w:val="28"/>
          <w:lang w:val="uk-UA"/>
        </w:rPr>
        <w:t xml:space="preserve"> порада, рекомендація щодо діяльності Товариства.</w:t>
      </w:r>
    </w:p>
    <w:p w:rsidR="004D7C9C" w:rsidRDefault="004D7C9C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Заява (клопотання) – звернення із проханням про сприяння реалізації прав і інтересів або повідомлення про порушення чинного законодавства чи недоліки в діяльності Товариства.</w:t>
      </w:r>
    </w:p>
    <w:p w:rsidR="004D7C9C" w:rsidRDefault="004D7C9C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Скарга – звернення з вимогою про </w:t>
      </w:r>
      <w:proofErr w:type="spellStart"/>
      <w:r>
        <w:rPr>
          <w:b w:val="0"/>
          <w:bCs w:val="0"/>
          <w:sz w:val="28"/>
          <w:szCs w:val="28"/>
          <w:lang w:val="uk-UA"/>
        </w:rPr>
        <w:t>понослення</w:t>
      </w:r>
      <w:proofErr w:type="spellEnd"/>
      <w:r>
        <w:rPr>
          <w:b w:val="0"/>
          <w:bCs w:val="0"/>
          <w:sz w:val="28"/>
          <w:szCs w:val="28"/>
          <w:lang w:val="uk-UA"/>
        </w:rPr>
        <w:t xml:space="preserve"> прав і захист законних інтересів, порушених діями (бездіяльністю) Товариства.</w:t>
      </w:r>
    </w:p>
    <w:p w:rsidR="004D7C9C" w:rsidRDefault="004D7C9C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Споживач – фізична особа, яка отримує або має намір отримати послугу зі страхування для задоволення особистих потреб, не пов’язаних із підприємницькою, незалежною професійною діяльністю.</w:t>
      </w:r>
    </w:p>
    <w:p w:rsidR="004D7C9C" w:rsidRDefault="004D7C9C" w:rsidP="00E932DD">
      <w:pPr>
        <w:pStyle w:val="3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Клієнт – юридична особа, яка отримує або має намір отримати послугу зі страхування</w:t>
      </w:r>
      <w:r w:rsidR="00942699">
        <w:rPr>
          <w:b w:val="0"/>
          <w:bCs w:val="0"/>
          <w:sz w:val="28"/>
          <w:szCs w:val="28"/>
          <w:lang w:val="uk-UA"/>
        </w:rPr>
        <w:t>.</w:t>
      </w:r>
      <w:r>
        <w:rPr>
          <w:b w:val="0"/>
          <w:bCs w:val="0"/>
          <w:sz w:val="28"/>
          <w:szCs w:val="28"/>
          <w:lang w:val="uk-UA"/>
        </w:rPr>
        <w:t xml:space="preserve"> </w:t>
      </w:r>
    </w:p>
    <w:p w:rsidR="00E10CA5" w:rsidRPr="00C95330" w:rsidRDefault="00E10CA5" w:rsidP="00E932DD">
      <w:pPr>
        <w:pStyle w:val="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bookmarkStart w:id="0" w:name="_GoBack"/>
      <w:bookmarkEnd w:id="0"/>
    </w:p>
    <w:p w:rsidR="00760A7F" w:rsidRPr="00C95330" w:rsidRDefault="00C14726" w:rsidP="00E932DD">
      <w:pPr>
        <w:pStyle w:val="3"/>
        <w:spacing w:before="0" w:beforeAutospacing="0" w:after="0" w:afterAutospacing="0" w:line="276" w:lineRule="auto"/>
        <w:jc w:val="center"/>
        <w:rPr>
          <w:sz w:val="28"/>
          <w:szCs w:val="28"/>
          <w:lang w:val="uk-UA"/>
        </w:rPr>
      </w:pPr>
      <w:r w:rsidRPr="00C95330">
        <w:rPr>
          <w:sz w:val="28"/>
          <w:szCs w:val="28"/>
          <w:lang w:val="uk-UA"/>
        </w:rPr>
        <w:t xml:space="preserve">3. </w:t>
      </w:r>
      <w:r w:rsidR="00942699">
        <w:rPr>
          <w:sz w:val="28"/>
          <w:szCs w:val="28"/>
          <w:lang w:val="uk-UA"/>
        </w:rPr>
        <w:t>Вимоги до звернення</w:t>
      </w:r>
    </w:p>
    <w:p w:rsidR="00760A7F" w:rsidRPr="00C95330" w:rsidRDefault="00760A7F" w:rsidP="00E932DD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</w:p>
    <w:p w:rsidR="00A30732" w:rsidRDefault="007034A1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C95330">
        <w:rPr>
          <w:sz w:val="28"/>
          <w:szCs w:val="28"/>
          <w:lang w:val="uk-UA"/>
        </w:rPr>
        <w:t>3.</w:t>
      </w:r>
      <w:r w:rsidR="00760A7F" w:rsidRPr="00C95330">
        <w:rPr>
          <w:sz w:val="28"/>
          <w:szCs w:val="28"/>
          <w:lang w:val="uk-UA"/>
        </w:rPr>
        <w:t xml:space="preserve">1. </w:t>
      </w:r>
      <w:r w:rsidR="00942699">
        <w:rPr>
          <w:sz w:val="28"/>
          <w:szCs w:val="28"/>
          <w:lang w:val="uk-UA"/>
        </w:rPr>
        <w:t>Звернення може бути усним чи письмовим.</w:t>
      </w:r>
    </w:p>
    <w:p w:rsidR="00942699" w:rsidRDefault="00942699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Усне звернення викладається за допомогою засобів телефонного зв’язку працівнику Товариства за контактними номерами телефонів, зазначених на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Товариства.</w:t>
      </w:r>
    </w:p>
    <w:p w:rsidR="00942699" w:rsidRDefault="00942699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Письмове звернення надсилається поштою або передається до Товариства особисто споживачем або уповноваженою особою клієнта. Письмове звернення також може бути надіслано з використанням засобів електронного зв’язку на офіційну електронну</w:t>
      </w:r>
      <w:r w:rsidR="00764DF3">
        <w:rPr>
          <w:sz w:val="28"/>
          <w:szCs w:val="28"/>
          <w:lang w:val="uk-UA"/>
        </w:rPr>
        <w:t xml:space="preserve"> поштову</w:t>
      </w:r>
      <w:r>
        <w:rPr>
          <w:sz w:val="28"/>
          <w:szCs w:val="28"/>
          <w:lang w:val="uk-UA"/>
        </w:rPr>
        <w:t xml:space="preserve"> </w:t>
      </w:r>
      <w:r w:rsidR="00764DF3">
        <w:rPr>
          <w:sz w:val="28"/>
          <w:szCs w:val="28"/>
          <w:lang w:val="uk-UA"/>
        </w:rPr>
        <w:t>адресу</w:t>
      </w:r>
      <w:r>
        <w:rPr>
          <w:sz w:val="28"/>
          <w:szCs w:val="28"/>
          <w:lang w:val="uk-UA"/>
        </w:rPr>
        <w:t xml:space="preserve"> Товариства, адреса якої зазначена на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Товариства.</w:t>
      </w:r>
    </w:p>
    <w:p w:rsidR="00942699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У зверненні має бути зазначено прізвище, ім’я, по-батькові споживача  або назва клієнта-юридичної особи, адреса заявника (місце проживання </w:t>
      </w:r>
      <w:proofErr w:type="spellStart"/>
      <w:r>
        <w:rPr>
          <w:sz w:val="28"/>
          <w:szCs w:val="28"/>
          <w:lang w:val="uk-UA"/>
        </w:rPr>
        <w:t>громаданина</w:t>
      </w:r>
      <w:proofErr w:type="spellEnd"/>
      <w:r>
        <w:rPr>
          <w:sz w:val="28"/>
          <w:szCs w:val="28"/>
          <w:lang w:val="uk-UA"/>
        </w:rPr>
        <w:t>, адреса місцезнаходження юридичної особи), викладено суть порушеного питання, зауваження, пропозиції, заяви чи скарги, прохання чи вимоги. Письмове звернення повинно бути підписано заявником, уповноваженою особою, із зазначенням дати. В електронному зверненні також має бути зазначено електронну поштову адресу, на яку заявнику може бути надіслано відповідь, або відомості про інші засоби зв’язку з ним. Застосування електронного цифрового підпису при надсиланні звернення не вимагається.</w:t>
      </w:r>
    </w:p>
    <w:p w:rsidR="00764DF3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Звернення, оформлене без дотримання зазначених вимог, повертається заявнику з відповідним роз’ясненням не пізніш як через десять днів від дня його надходження, крім випадків, передбачених частиною першою статті 7 Закону України «Про звернення громадян».</w:t>
      </w:r>
    </w:p>
    <w:p w:rsidR="00764DF3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764DF3" w:rsidRPr="00764DF3" w:rsidRDefault="00764DF3" w:rsidP="00764DF3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764DF3">
        <w:rPr>
          <w:b/>
          <w:sz w:val="28"/>
          <w:szCs w:val="28"/>
          <w:lang w:val="uk-UA"/>
        </w:rPr>
        <w:t>4. Реєстрація отриманих звернень</w:t>
      </w:r>
    </w:p>
    <w:p w:rsidR="00764DF3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764DF3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Письмове звернення, що надійшло Товариству в тому числі на електронну пошту реєструється секретарем Товариства.</w:t>
      </w:r>
    </w:p>
    <w:p w:rsidR="00764DF3" w:rsidRDefault="00764DF3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Усне звернення, у разі його прийняття працівником Товариства, передається секретарю Товариства та реєструється секретарем. 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Інформація про звернення надається Голові правління Товариства.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Працівник Товариства, у разі отримання звернення на свою електронну пошту, інший засіб електронного зв’язку – </w:t>
      </w:r>
      <w:proofErr w:type="spellStart"/>
      <w:r>
        <w:rPr>
          <w:sz w:val="28"/>
          <w:szCs w:val="28"/>
          <w:lang w:val="uk-UA"/>
        </w:rPr>
        <w:t>зобов’юязаний</w:t>
      </w:r>
      <w:proofErr w:type="spellEnd"/>
      <w:r>
        <w:rPr>
          <w:sz w:val="28"/>
          <w:szCs w:val="28"/>
          <w:lang w:val="uk-UA"/>
        </w:rPr>
        <w:t xml:space="preserve"> повідомити безпосереднього керівника про отримання такого звернення та передати його секретарю Товариства.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Порядок взаємодії із Клієнтом. Права та обов’язки </w:t>
      </w:r>
      <w:proofErr w:type="spellStart"/>
      <w:r>
        <w:rPr>
          <w:sz w:val="28"/>
          <w:szCs w:val="28"/>
          <w:lang w:val="uk-UA"/>
        </w:rPr>
        <w:t>Клиєнта</w:t>
      </w:r>
      <w:proofErr w:type="spellEnd"/>
      <w:r>
        <w:rPr>
          <w:sz w:val="28"/>
          <w:szCs w:val="28"/>
          <w:lang w:val="uk-UA"/>
        </w:rPr>
        <w:t xml:space="preserve"> та Товариства.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Обов’язки Товариства/ працівників Товариства: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добросовісно виконувати свої професійні обов’язки;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дотримуватись встановлених термінів розгляду звернень;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прийнятті звернень від осіб, що надали їх особисто/ через уповноваженого представника клієнта – здійснити дії для реєстрації цього звернення;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дотримуватися загальноприйнятих форм ввічливості в безпосередніх контактах під час взаємодії з </w:t>
      </w:r>
      <w:proofErr w:type="spellStart"/>
      <w:r>
        <w:rPr>
          <w:sz w:val="28"/>
          <w:szCs w:val="28"/>
          <w:lang w:val="uk-UA"/>
        </w:rPr>
        <w:t>Клиєнтом</w:t>
      </w:r>
      <w:proofErr w:type="spellEnd"/>
      <w:r>
        <w:rPr>
          <w:sz w:val="28"/>
          <w:szCs w:val="28"/>
          <w:lang w:val="uk-UA"/>
        </w:rPr>
        <w:t>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дотримуватися законодавства України та внутрішніх документів Товариства;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прийняти звернення від Клієнта;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не розголошувати персональні дані </w:t>
      </w:r>
      <w:proofErr w:type="spellStart"/>
      <w:r>
        <w:rPr>
          <w:sz w:val="28"/>
          <w:szCs w:val="28"/>
          <w:lang w:val="uk-UA"/>
        </w:rPr>
        <w:t>споживачив</w:t>
      </w:r>
      <w:proofErr w:type="spellEnd"/>
      <w:r>
        <w:rPr>
          <w:sz w:val="28"/>
          <w:szCs w:val="28"/>
          <w:lang w:val="uk-UA"/>
        </w:rPr>
        <w:t xml:space="preserve"> та конфіденційну інформацію щодо Клієнта, інформацію, що становить таємницю страхування;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Обов’язки Клієнта: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 повагою ставитися до працівників Товариства;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оформити звернення в формі, що дає змогу зрозуміти її зміст.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Клієнт має право:</w:t>
      </w:r>
    </w:p>
    <w:p w:rsidR="00553EFB" w:rsidRDefault="00553EFB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F1D8A">
        <w:rPr>
          <w:sz w:val="28"/>
          <w:szCs w:val="28"/>
          <w:lang w:val="uk-UA"/>
        </w:rPr>
        <w:t xml:space="preserve"> подати звернення Товариству що стосується надання послуг Товариством;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повний і всебічний розгляд свого звернення, який здійснюється в порядку та у строки, передбачені цим положенням та законодавством України;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захист своїх персональних даних, конфіденційної інформації та інформації, що становить таємницю страхування.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 Товариство має право: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отримання звернень в порядку та строки, визначені в Положенні;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на розгляд звернення в строки та в порядку, передбаченому Положенням та чинним законодавством України.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F1D8A" w:rsidRPr="00CF1D8A" w:rsidRDefault="00CF1D8A" w:rsidP="00CF1D8A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CF1D8A">
        <w:rPr>
          <w:b/>
          <w:sz w:val="28"/>
          <w:szCs w:val="28"/>
          <w:lang w:val="uk-UA"/>
        </w:rPr>
        <w:t>6. Мова звернень та відповідей за результатами розгляду звернень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Звернення приймаються українською мовою.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За результатами розгляду звернення Товариством надається відповідь виключно українською мовою.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Листування з іноземними адресатами, на власний розсуд Товариства можуть здійснюватися іншими, ніж українська, мовами.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Забороняється відмовляти в прийнятті та розгляді звернення.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Звернення, оформлені належним чином і подані у встановленому порядку, підлягають обов’язковому прийняттю та розгляду.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F1D8A" w:rsidRPr="00CF1D8A" w:rsidRDefault="00CF1D8A" w:rsidP="00CF1D8A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CF1D8A">
        <w:rPr>
          <w:b/>
          <w:sz w:val="28"/>
          <w:szCs w:val="28"/>
          <w:lang w:val="uk-UA"/>
        </w:rPr>
        <w:t>7. Звернення, які не підлягають розгляду та вирішенню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Письмове звернення буз зазначення адреси заявника (місце проживання для фізичної особи, адреса місцезнаходження для юридичної особи та/ або адреса для листування), не підписано автором, а також таке, з якого неможливо встановити авторство, визнається анонімним і розгляду не підлягає.</w:t>
      </w:r>
    </w:p>
    <w:p w:rsidR="00CF1D8A" w:rsidRDefault="00CF1D8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Не розглядаються повторні звернення від одного і того ж громадянина, юридичної особи з одного і того ж питання</w:t>
      </w:r>
      <w:r w:rsidR="00812EA7">
        <w:rPr>
          <w:sz w:val="28"/>
          <w:szCs w:val="28"/>
          <w:lang w:val="uk-UA"/>
        </w:rPr>
        <w:t>, якщо перше вирішено по суті, а також ті звернення, терміни розгляду яких передбачено п. 9 цього Положення, та звернення осіб, визнаних судом недієздатними.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812EA7" w:rsidRPr="00812EA7" w:rsidRDefault="00812EA7" w:rsidP="00812EA7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812EA7">
        <w:rPr>
          <w:b/>
          <w:sz w:val="28"/>
          <w:szCs w:val="28"/>
          <w:lang w:val="uk-UA"/>
        </w:rPr>
        <w:t>8. Термін подання скарги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8.1. Скарга на рішення Товариства, що оскаржувалось, може бути подана протягом одного року з моменту його прийняття. </w:t>
      </w:r>
      <w:proofErr w:type="spellStart"/>
      <w:r>
        <w:rPr>
          <w:sz w:val="28"/>
          <w:szCs w:val="28"/>
          <w:lang w:val="uk-UA"/>
        </w:rPr>
        <w:t>Скаргі</w:t>
      </w:r>
      <w:proofErr w:type="spellEnd"/>
      <w:r>
        <w:rPr>
          <w:sz w:val="28"/>
          <w:szCs w:val="28"/>
          <w:lang w:val="uk-UA"/>
        </w:rPr>
        <w:t>, подані з порушенням зазначеного терміну, не розглядаються.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812EA7" w:rsidRPr="00812EA7" w:rsidRDefault="00812EA7" w:rsidP="00812EA7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812EA7">
        <w:rPr>
          <w:b/>
          <w:sz w:val="28"/>
          <w:szCs w:val="28"/>
          <w:lang w:val="uk-UA"/>
        </w:rPr>
        <w:t>9. Термін розгляду звернень. Розгляд звернень відповідними особами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9.1. Звернення розглядаються і вирішуються у термін не більше одного місяця від дня їх надходження, а ті, які не потребують додаткового вивчення, - невідкладно, але не пізніше п’ятнадцяти днів від дня їх отримання. Якщо в місячний термін вирішити порушені у зверненні питання неможливо, Голова правління Товариства встановлює необхідний термін для його розгляду, про що повідомляється особі, яка подала звернення. При цьому загальний термін </w:t>
      </w:r>
      <w:r>
        <w:rPr>
          <w:sz w:val="28"/>
          <w:szCs w:val="28"/>
          <w:lang w:val="uk-UA"/>
        </w:rPr>
        <w:lastRenderedPageBreak/>
        <w:t>вирішення питань, порушених у зверненні, не може перевищувати сорока п’яти днів.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На обґрунтовану письмову вимогу споживача термін розгляду може бути скорочено від встановленого в п. 9.1 цього Положення.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Звернення розглядаються Товариством безкоштовно.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9.4. Звернення та скарги розглядаються та відповіді підписуються Головою правління Товариства.</w:t>
      </w:r>
    </w:p>
    <w:p w:rsidR="00812EA7" w:rsidRDefault="00812EA7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9.5. Відповіді </w:t>
      </w:r>
      <w:r w:rsidR="00701EDA">
        <w:rPr>
          <w:sz w:val="28"/>
          <w:szCs w:val="28"/>
          <w:lang w:val="uk-UA"/>
        </w:rPr>
        <w:t>за результатами розгляду звернення реєструються у реєстрі вихідної кореспонденції.</w:t>
      </w:r>
    </w:p>
    <w:p w:rsidR="00701EDA" w:rsidRDefault="00701ED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701EDA" w:rsidRPr="00701EDA" w:rsidRDefault="00701EDA" w:rsidP="00701EDA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701EDA">
        <w:rPr>
          <w:b/>
          <w:sz w:val="28"/>
          <w:szCs w:val="28"/>
          <w:lang w:val="uk-UA"/>
        </w:rPr>
        <w:t>10. Зберігання звернень, а також відповідей за результатами розгляду звернень</w:t>
      </w:r>
    </w:p>
    <w:p w:rsidR="00701EDA" w:rsidRDefault="00701ED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701EDA" w:rsidRDefault="00701ED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Письмові звернення і матеріали до них, а також відповіді за результатами розгляду звернень – зберігаються в архіві Товариства.</w:t>
      </w:r>
    </w:p>
    <w:p w:rsidR="00701EDA" w:rsidRDefault="00701EDA" w:rsidP="0094269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F25D21" w:rsidRDefault="00F25D21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  <w:r w:rsidRPr="00F25D21">
        <w:rPr>
          <w:b/>
          <w:sz w:val="28"/>
          <w:szCs w:val="28"/>
          <w:lang w:val="uk-UA"/>
        </w:rPr>
        <w:t>1</w:t>
      </w:r>
      <w:r w:rsidR="00701EDA">
        <w:rPr>
          <w:b/>
          <w:sz w:val="28"/>
          <w:szCs w:val="28"/>
          <w:lang w:val="uk-UA"/>
        </w:rPr>
        <w:t>1</w:t>
      </w:r>
      <w:r w:rsidRPr="00F25D21">
        <w:rPr>
          <w:b/>
          <w:sz w:val="28"/>
          <w:szCs w:val="28"/>
          <w:lang w:val="uk-UA"/>
        </w:rPr>
        <w:t>. Прикінцеві положення</w:t>
      </w:r>
    </w:p>
    <w:p w:rsidR="00F25D21" w:rsidRPr="00F25D21" w:rsidRDefault="00F25D21" w:rsidP="00E932DD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  <w:lang w:val="uk-UA"/>
        </w:rPr>
      </w:pPr>
    </w:p>
    <w:p w:rsidR="00F25D21" w:rsidRDefault="00701EDA" w:rsidP="00E932D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11.1.</w:t>
      </w:r>
      <w:r w:rsidR="00F25D21">
        <w:rPr>
          <w:sz w:val="28"/>
          <w:szCs w:val="28"/>
          <w:lang w:val="uk-UA"/>
        </w:rPr>
        <w:t xml:space="preserve"> </w:t>
      </w:r>
      <w:r w:rsidR="00F25D21" w:rsidRPr="00F25D21">
        <w:rPr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та зміни до нього затверджується</w:t>
      </w:r>
      <w:r w:rsidR="00F25D21" w:rsidRPr="00F25D21">
        <w:rPr>
          <w:sz w:val="28"/>
          <w:szCs w:val="28"/>
          <w:lang w:val="uk-UA"/>
        </w:rPr>
        <w:t xml:space="preserve"> </w:t>
      </w:r>
      <w:r w:rsidR="00F25D21">
        <w:rPr>
          <w:sz w:val="28"/>
          <w:szCs w:val="28"/>
          <w:lang w:val="uk-UA"/>
        </w:rPr>
        <w:t>Наглядовою радою Товариства або, у разі її відсутності, Загальними зборами Товариства</w:t>
      </w:r>
      <w:r w:rsidR="00F25D21" w:rsidRPr="00F25D21">
        <w:rPr>
          <w:sz w:val="28"/>
          <w:szCs w:val="28"/>
          <w:lang w:val="uk-UA"/>
        </w:rPr>
        <w:t>.</w:t>
      </w:r>
    </w:p>
    <w:p w:rsidR="009C1F5D" w:rsidRDefault="0048650F" w:rsidP="00E932D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11.2. Додатково до </w:t>
      </w:r>
      <w:r w:rsidRPr="00491692">
        <w:rPr>
          <w:sz w:val="28"/>
          <w:szCs w:val="28"/>
          <w:lang w:val="uk-UA"/>
        </w:rPr>
        <w:t>цього Положення Голова правління Товариства затвердж</w:t>
      </w:r>
      <w:r w:rsidR="009C1F5D" w:rsidRPr="00491692">
        <w:rPr>
          <w:sz w:val="28"/>
          <w:szCs w:val="28"/>
          <w:lang w:val="uk-UA"/>
        </w:rPr>
        <w:t>ує</w:t>
      </w:r>
      <w:r w:rsidRPr="00491692">
        <w:rPr>
          <w:sz w:val="28"/>
          <w:szCs w:val="28"/>
          <w:lang w:val="uk-UA"/>
        </w:rPr>
        <w:t xml:space="preserve"> Інструкція про порядок розгляду звернень громадян у Приватному акціонерному товаристві «Страхові гарантії України»</w:t>
      </w:r>
      <w:r w:rsidR="009C1F5D" w:rsidRPr="00491692">
        <w:rPr>
          <w:sz w:val="28"/>
          <w:szCs w:val="28"/>
          <w:lang w:val="uk-UA"/>
        </w:rPr>
        <w:t>. Інструкція є обов’язковою до виконання всіма працівниками Товариства.</w:t>
      </w:r>
    </w:p>
    <w:p w:rsidR="0048650F" w:rsidRDefault="009C1F5D" w:rsidP="00E932D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01EDA" w:rsidRPr="00F25D21" w:rsidRDefault="00701EDA" w:rsidP="00E932D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6E5061" w:rsidRDefault="006E5061" w:rsidP="00E932DD">
      <w:pPr>
        <w:pStyle w:val="a3"/>
        <w:spacing w:before="0" w:beforeAutospacing="0" w:after="0" w:afterAutospacing="0" w:line="276" w:lineRule="auto"/>
        <w:jc w:val="both"/>
        <w:rPr>
          <w:lang w:val="uk-UA"/>
        </w:rPr>
      </w:pPr>
    </w:p>
    <w:sectPr w:rsidR="006E5061" w:rsidSect="00A70B71">
      <w:footerReference w:type="even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739" w:rsidRDefault="00F52739" w:rsidP="00A83457">
      <w:pPr>
        <w:spacing w:after="0" w:line="240" w:lineRule="auto"/>
      </w:pPr>
      <w:r>
        <w:separator/>
      </w:r>
    </w:p>
  </w:endnote>
  <w:endnote w:type="continuationSeparator" w:id="0">
    <w:p w:rsidR="00F52739" w:rsidRDefault="00F52739" w:rsidP="00A8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197897676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A83457" w:rsidRDefault="00A83457" w:rsidP="00090F72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A83457" w:rsidRDefault="00A83457" w:rsidP="00A8345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19369376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A83457" w:rsidRDefault="00A83457" w:rsidP="00090F72">
        <w:pPr>
          <w:pStyle w:val="a4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:rsidR="00A83457" w:rsidRDefault="00A83457" w:rsidP="00A8345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739" w:rsidRDefault="00F52739" w:rsidP="00A83457">
      <w:pPr>
        <w:spacing w:after="0" w:line="240" w:lineRule="auto"/>
      </w:pPr>
      <w:r>
        <w:separator/>
      </w:r>
    </w:p>
  </w:footnote>
  <w:footnote w:type="continuationSeparator" w:id="0">
    <w:p w:rsidR="00F52739" w:rsidRDefault="00F52739" w:rsidP="00A83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6BFC"/>
    <w:multiLevelType w:val="hybridMultilevel"/>
    <w:tmpl w:val="00007F96"/>
    <w:lvl w:ilvl="0" w:tplc="00007FF5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622A2"/>
    <w:multiLevelType w:val="hybridMultilevel"/>
    <w:tmpl w:val="8A2C2CFC"/>
    <w:lvl w:ilvl="0" w:tplc="D818C7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E4E49"/>
    <w:multiLevelType w:val="hybridMultilevel"/>
    <w:tmpl w:val="6BBC841A"/>
    <w:lvl w:ilvl="0" w:tplc="5022A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914EDD"/>
    <w:multiLevelType w:val="hybridMultilevel"/>
    <w:tmpl w:val="BD363278"/>
    <w:lvl w:ilvl="0" w:tplc="520609D0">
      <w:start w:val="1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6439E"/>
    <w:multiLevelType w:val="hybridMultilevel"/>
    <w:tmpl w:val="4E6050DE"/>
    <w:lvl w:ilvl="0" w:tplc="91C6FE9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C50974"/>
    <w:multiLevelType w:val="hybridMultilevel"/>
    <w:tmpl w:val="C8C243E6"/>
    <w:lvl w:ilvl="0" w:tplc="7C82252E">
      <w:start w:val="1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B6C05"/>
    <w:multiLevelType w:val="hybridMultilevel"/>
    <w:tmpl w:val="4260DB8E"/>
    <w:lvl w:ilvl="0" w:tplc="8F1EFD20">
      <w:start w:val="10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B6F4AE2"/>
    <w:multiLevelType w:val="hybridMultilevel"/>
    <w:tmpl w:val="BEBCB602"/>
    <w:lvl w:ilvl="0" w:tplc="91A863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44"/>
    <w:rsid w:val="0000550C"/>
    <w:rsid w:val="00007E69"/>
    <w:rsid w:val="0001342B"/>
    <w:rsid w:val="00016863"/>
    <w:rsid w:val="000168DD"/>
    <w:rsid w:val="00016B2A"/>
    <w:rsid w:val="00024A8D"/>
    <w:rsid w:val="00025666"/>
    <w:rsid w:val="0002630F"/>
    <w:rsid w:val="00027A8D"/>
    <w:rsid w:val="00030232"/>
    <w:rsid w:val="00030343"/>
    <w:rsid w:val="00031392"/>
    <w:rsid w:val="00031448"/>
    <w:rsid w:val="0003535B"/>
    <w:rsid w:val="0003748E"/>
    <w:rsid w:val="00037816"/>
    <w:rsid w:val="000400DD"/>
    <w:rsid w:val="00042F32"/>
    <w:rsid w:val="0004384F"/>
    <w:rsid w:val="00047459"/>
    <w:rsid w:val="000509E2"/>
    <w:rsid w:val="00050F4F"/>
    <w:rsid w:val="000544F3"/>
    <w:rsid w:val="000572F8"/>
    <w:rsid w:val="000579BA"/>
    <w:rsid w:val="00060EE7"/>
    <w:rsid w:val="000614C7"/>
    <w:rsid w:val="00062092"/>
    <w:rsid w:val="000621AF"/>
    <w:rsid w:val="00070844"/>
    <w:rsid w:val="000708DC"/>
    <w:rsid w:val="00073838"/>
    <w:rsid w:val="0008205B"/>
    <w:rsid w:val="00083174"/>
    <w:rsid w:val="000836ED"/>
    <w:rsid w:val="00084377"/>
    <w:rsid w:val="00084642"/>
    <w:rsid w:val="00084DAB"/>
    <w:rsid w:val="00086091"/>
    <w:rsid w:val="00092706"/>
    <w:rsid w:val="00094401"/>
    <w:rsid w:val="000962E7"/>
    <w:rsid w:val="000A15B7"/>
    <w:rsid w:val="000A3520"/>
    <w:rsid w:val="000A45B5"/>
    <w:rsid w:val="000A5221"/>
    <w:rsid w:val="000B3AF7"/>
    <w:rsid w:val="000B4637"/>
    <w:rsid w:val="000B79A0"/>
    <w:rsid w:val="000C0688"/>
    <w:rsid w:val="000C2FAF"/>
    <w:rsid w:val="000C4199"/>
    <w:rsid w:val="000C4F85"/>
    <w:rsid w:val="000C5449"/>
    <w:rsid w:val="000C69AE"/>
    <w:rsid w:val="000C7643"/>
    <w:rsid w:val="000C7F0D"/>
    <w:rsid w:val="000D379C"/>
    <w:rsid w:val="000D3C5D"/>
    <w:rsid w:val="000E0831"/>
    <w:rsid w:val="000E33E4"/>
    <w:rsid w:val="000E3E33"/>
    <w:rsid w:val="000E42CE"/>
    <w:rsid w:val="000E4BD4"/>
    <w:rsid w:val="000E5511"/>
    <w:rsid w:val="000F29E2"/>
    <w:rsid w:val="000F5A55"/>
    <w:rsid w:val="00103923"/>
    <w:rsid w:val="00105068"/>
    <w:rsid w:val="001056BB"/>
    <w:rsid w:val="00106DF6"/>
    <w:rsid w:val="00107779"/>
    <w:rsid w:val="00107C46"/>
    <w:rsid w:val="00112778"/>
    <w:rsid w:val="00114983"/>
    <w:rsid w:val="00114A36"/>
    <w:rsid w:val="001157D4"/>
    <w:rsid w:val="00116201"/>
    <w:rsid w:val="001332D2"/>
    <w:rsid w:val="00134124"/>
    <w:rsid w:val="00135B2D"/>
    <w:rsid w:val="00140546"/>
    <w:rsid w:val="001450B9"/>
    <w:rsid w:val="001455C3"/>
    <w:rsid w:val="00145F8B"/>
    <w:rsid w:val="001529E3"/>
    <w:rsid w:val="00152ED4"/>
    <w:rsid w:val="00156317"/>
    <w:rsid w:val="00157923"/>
    <w:rsid w:val="00160300"/>
    <w:rsid w:val="00160778"/>
    <w:rsid w:val="001619BC"/>
    <w:rsid w:val="001627FD"/>
    <w:rsid w:val="001634AA"/>
    <w:rsid w:val="00163A87"/>
    <w:rsid w:val="00163D0C"/>
    <w:rsid w:val="00164CCE"/>
    <w:rsid w:val="001651EF"/>
    <w:rsid w:val="00165B6B"/>
    <w:rsid w:val="00166DEB"/>
    <w:rsid w:val="0016795A"/>
    <w:rsid w:val="0017366D"/>
    <w:rsid w:val="00176AC1"/>
    <w:rsid w:val="0017760B"/>
    <w:rsid w:val="00182818"/>
    <w:rsid w:val="001836C4"/>
    <w:rsid w:val="00191EBE"/>
    <w:rsid w:val="00192C33"/>
    <w:rsid w:val="001939DB"/>
    <w:rsid w:val="00195046"/>
    <w:rsid w:val="0019507E"/>
    <w:rsid w:val="00196766"/>
    <w:rsid w:val="00197B28"/>
    <w:rsid w:val="001A29BE"/>
    <w:rsid w:val="001A4B9B"/>
    <w:rsid w:val="001A5D7A"/>
    <w:rsid w:val="001A7893"/>
    <w:rsid w:val="001B1E1C"/>
    <w:rsid w:val="001B597A"/>
    <w:rsid w:val="001B689E"/>
    <w:rsid w:val="001C1694"/>
    <w:rsid w:val="001C2B9B"/>
    <w:rsid w:val="001C3EF7"/>
    <w:rsid w:val="001C43C9"/>
    <w:rsid w:val="001C5FC8"/>
    <w:rsid w:val="001D4C4F"/>
    <w:rsid w:val="001E1C53"/>
    <w:rsid w:val="001E255C"/>
    <w:rsid w:val="001F1C2B"/>
    <w:rsid w:val="001F56D9"/>
    <w:rsid w:val="001F6131"/>
    <w:rsid w:val="001F62BF"/>
    <w:rsid w:val="001F7F08"/>
    <w:rsid w:val="00201A23"/>
    <w:rsid w:val="00203038"/>
    <w:rsid w:val="00205937"/>
    <w:rsid w:val="002077AB"/>
    <w:rsid w:val="00211E77"/>
    <w:rsid w:val="002123D9"/>
    <w:rsid w:val="0021429B"/>
    <w:rsid w:val="002323D1"/>
    <w:rsid w:val="00235D9E"/>
    <w:rsid w:val="00237044"/>
    <w:rsid w:val="002403B9"/>
    <w:rsid w:val="002432FC"/>
    <w:rsid w:val="002441A5"/>
    <w:rsid w:val="00245D2C"/>
    <w:rsid w:val="00246C5F"/>
    <w:rsid w:val="00247E21"/>
    <w:rsid w:val="00250B3C"/>
    <w:rsid w:val="00250D53"/>
    <w:rsid w:val="0025187C"/>
    <w:rsid w:val="0025455D"/>
    <w:rsid w:val="00256004"/>
    <w:rsid w:val="002564DC"/>
    <w:rsid w:val="002573C3"/>
    <w:rsid w:val="00257EEA"/>
    <w:rsid w:val="0026659B"/>
    <w:rsid w:val="002676F6"/>
    <w:rsid w:val="00267E93"/>
    <w:rsid w:val="00280666"/>
    <w:rsid w:val="00280A76"/>
    <w:rsid w:val="00280BD7"/>
    <w:rsid w:val="0028171B"/>
    <w:rsid w:val="002838E8"/>
    <w:rsid w:val="0028605D"/>
    <w:rsid w:val="0028685D"/>
    <w:rsid w:val="00286BBC"/>
    <w:rsid w:val="00287D2E"/>
    <w:rsid w:val="002917E5"/>
    <w:rsid w:val="00291A0F"/>
    <w:rsid w:val="00291E0D"/>
    <w:rsid w:val="002A0494"/>
    <w:rsid w:val="002A43C3"/>
    <w:rsid w:val="002A56CC"/>
    <w:rsid w:val="002A71B2"/>
    <w:rsid w:val="002A7C72"/>
    <w:rsid w:val="002A7FEC"/>
    <w:rsid w:val="002B1816"/>
    <w:rsid w:val="002B1C8D"/>
    <w:rsid w:val="002B77E4"/>
    <w:rsid w:val="002C1A65"/>
    <w:rsid w:val="002C3C31"/>
    <w:rsid w:val="002C40E4"/>
    <w:rsid w:val="002C453C"/>
    <w:rsid w:val="002C61D6"/>
    <w:rsid w:val="002C6D8A"/>
    <w:rsid w:val="002D1644"/>
    <w:rsid w:val="002D176D"/>
    <w:rsid w:val="002D4334"/>
    <w:rsid w:val="002D4FC4"/>
    <w:rsid w:val="002D5B6E"/>
    <w:rsid w:val="002D6DFF"/>
    <w:rsid w:val="002E46F7"/>
    <w:rsid w:val="002E51C3"/>
    <w:rsid w:val="002E63C2"/>
    <w:rsid w:val="002F1519"/>
    <w:rsid w:val="002F1C25"/>
    <w:rsid w:val="002F66BB"/>
    <w:rsid w:val="002F7496"/>
    <w:rsid w:val="00301375"/>
    <w:rsid w:val="00302BA7"/>
    <w:rsid w:val="003047CD"/>
    <w:rsid w:val="00304C89"/>
    <w:rsid w:val="00310B42"/>
    <w:rsid w:val="00312E7C"/>
    <w:rsid w:val="0031312E"/>
    <w:rsid w:val="00317B8D"/>
    <w:rsid w:val="00317EE2"/>
    <w:rsid w:val="003200EF"/>
    <w:rsid w:val="0032075D"/>
    <w:rsid w:val="003263CF"/>
    <w:rsid w:val="00334644"/>
    <w:rsid w:val="003347AC"/>
    <w:rsid w:val="0033558B"/>
    <w:rsid w:val="003357FD"/>
    <w:rsid w:val="00336AD7"/>
    <w:rsid w:val="00337983"/>
    <w:rsid w:val="0033798F"/>
    <w:rsid w:val="003428BD"/>
    <w:rsid w:val="0035119D"/>
    <w:rsid w:val="00362CFB"/>
    <w:rsid w:val="00362E63"/>
    <w:rsid w:val="003669B0"/>
    <w:rsid w:val="003669E6"/>
    <w:rsid w:val="0036742E"/>
    <w:rsid w:val="0037126C"/>
    <w:rsid w:val="003720EF"/>
    <w:rsid w:val="00376C7B"/>
    <w:rsid w:val="00377FCA"/>
    <w:rsid w:val="00380019"/>
    <w:rsid w:val="003800F5"/>
    <w:rsid w:val="00380260"/>
    <w:rsid w:val="003878B3"/>
    <w:rsid w:val="00390397"/>
    <w:rsid w:val="00390625"/>
    <w:rsid w:val="003949C9"/>
    <w:rsid w:val="00394A6A"/>
    <w:rsid w:val="003962CE"/>
    <w:rsid w:val="003A33FE"/>
    <w:rsid w:val="003A445A"/>
    <w:rsid w:val="003A6820"/>
    <w:rsid w:val="003A6AA6"/>
    <w:rsid w:val="003B0BC1"/>
    <w:rsid w:val="003B10C1"/>
    <w:rsid w:val="003B110D"/>
    <w:rsid w:val="003B6EE9"/>
    <w:rsid w:val="003B723D"/>
    <w:rsid w:val="003C05E0"/>
    <w:rsid w:val="003C0605"/>
    <w:rsid w:val="003C133E"/>
    <w:rsid w:val="003C16B6"/>
    <w:rsid w:val="003C65C4"/>
    <w:rsid w:val="003C7AC4"/>
    <w:rsid w:val="003C7F5B"/>
    <w:rsid w:val="003D360A"/>
    <w:rsid w:val="003D47F0"/>
    <w:rsid w:val="003D77AC"/>
    <w:rsid w:val="003D7DC3"/>
    <w:rsid w:val="003D7F10"/>
    <w:rsid w:val="003E0862"/>
    <w:rsid w:val="003E14C5"/>
    <w:rsid w:val="003E425E"/>
    <w:rsid w:val="003E716E"/>
    <w:rsid w:val="003F38D6"/>
    <w:rsid w:val="003F475D"/>
    <w:rsid w:val="003F52D2"/>
    <w:rsid w:val="003F596A"/>
    <w:rsid w:val="003F6043"/>
    <w:rsid w:val="003F6C22"/>
    <w:rsid w:val="003F77DA"/>
    <w:rsid w:val="00406589"/>
    <w:rsid w:val="004073BB"/>
    <w:rsid w:val="0041221F"/>
    <w:rsid w:val="00423728"/>
    <w:rsid w:val="004238C5"/>
    <w:rsid w:val="00425608"/>
    <w:rsid w:val="004256AA"/>
    <w:rsid w:val="00427E3D"/>
    <w:rsid w:val="004307E4"/>
    <w:rsid w:val="004321AB"/>
    <w:rsid w:val="004323AB"/>
    <w:rsid w:val="004338CE"/>
    <w:rsid w:val="00434F37"/>
    <w:rsid w:val="004374CE"/>
    <w:rsid w:val="00446739"/>
    <w:rsid w:val="00450C69"/>
    <w:rsid w:val="004551BF"/>
    <w:rsid w:val="00455862"/>
    <w:rsid w:val="00455E1B"/>
    <w:rsid w:val="00462BD5"/>
    <w:rsid w:val="004647B9"/>
    <w:rsid w:val="004661D3"/>
    <w:rsid w:val="004665EB"/>
    <w:rsid w:val="00467DBD"/>
    <w:rsid w:val="004710CA"/>
    <w:rsid w:val="00471521"/>
    <w:rsid w:val="00473F92"/>
    <w:rsid w:val="004770A3"/>
    <w:rsid w:val="00483982"/>
    <w:rsid w:val="004857FC"/>
    <w:rsid w:val="00485F08"/>
    <w:rsid w:val="004864DB"/>
    <w:rsid w:val="0048650F"/>
    <w:rsid w:val="00487797"/>
    <w:rsid w:val="00491692"/>
    <w:rsid w:val="004961D0"/>
    <w:rsid w:val="004962B0"/>
    <w:rsid w:val="004A3DC0"/>
    <w:rsid w:val="004A6F22"/>
    <w:rsid w:val="004A6F55"/>
    <w:rsid w:val="004A7860"/>
    <w:rsid w:val="004B2B5D"/>
    <w:rsid w:val="004C07BE"/>
    <w:rsid w:val="004C0D4E"/>
    <w:rsid w:val="004C2372"/>
    <w:rsid w:val="004C4294"/>
    <w:rsid w:val="004C62C1"/>
    <w:rsid w:val="004C682A"/>
    <w:rsid w:val="004D3E43"/>
    <w:rsid w:val="004D3E48"/>
    <w:rsid w:val="004D6988"/>
    <w:rsid w:val="004D77FB"/>
    <w:rsid w:val="004D7903"/>
    <w:rsid w:val="004D7C9C"/>
    <w:rsid w:val="004E059E"/>
    <w:rsid w:val="004E0EA3"/>
    <w:rsid w:val="004E21BA"/>
    <w:rsid w:val="004E26A1"/>
    <w:rsid w:val="004E2FCA"/>
    <w:rsid w:val="004E375F"/>
    <w:rsid w:val="004E5E36"/>
    <w:rsid w:val="004E681B"/>
    <w:rsid w:val="004E7E10"/>
    <w:rsid w:val="004F0BA0"/>
    <w:rsid w:val="004F7717"/>
    <w:rsid w:val="005012EC"/>
    <w:rsid w:val="0050154F"/>
    <w:rsid w:val="0050318E"/>
    <w:rsid w:val="005039EB"/>
    <w:rsid w:val="00503DA0"/>
    <w:rsid w:val="005041A1"/>
    <w:rsid w:val="005041D3"/>
    <w:rsid w:val="00505206"/>
    <w:rsid w:val="00515914"/>
    <w:rsid w:val="00516B8A"/>
    <w:rsid w:val="00521C3D"/>
    <w:rsid w:val="0052377C"/>
    <w:rsid w:val="00523DDC"/>
    <w:rsid w:val="005240E9"/>
    <w:rsid w:val="0052452B"/>
    <w:rsid w:val="00524BE7"/>
    <w:rsid w:val="00526B11"/>
    <w:rsid w:val="00526DE2"/>
    <w:rsid w:val="005277C8"/>
    <w:rsid w:val="0053341E"/>
    <w:rsid w:val="00534B7D"/>
    <w:rsid w:val="00536271"/>
    <w:rsid w:val="00537080"/>
    <w:rsid w:val="0053779F"/>
    <w:rsid w:val="005409A1"/>
    <w:rsid w:val="005420D2"/>
    <w:rsid w:val="0054264D"/>
    <w:rsid w:val="00545579"/>
    <w:rsid w:val="005469FD"/>
    <w:rsid w:val="005508D2"/>
    <w:rsid w:val="00551691"/>
    <w:rsid w:val="0055252E"/>
    <w:rsid w:val="00553EFB"/>
    <w:rsid w:val="00555BF5"/>
    <w:rsid w:val="005566F8"/>
    <w:rsid w:val="00560684"/>
    <w:rsid w:val="00560C16"/>
    <w:rsid w:val="005614A7"/>
    <w:rsid w:val="00563949"/>
    <w:rsid w:val="00564EB5"/>
    <w:rsid w:val="005657E4"/>
    <w:rsid w:val="00567070"/>
    <w:rsid w:val="00570596"/>
    <w:rsid w:val="00570A87"/>
    <w:rsid w:val="00571BA3"/>
    <w:rsid w:val="0057253E"/>
    <w:rsid w:val="00572CE1"/>
    <w:rsid w:val="00576F9A"/>
    <w:rsid w:val="005778A4"/>
    <w:rsid w:val="005903A9"/>
    <w:rsid w:val="0059247E"/>
    <w:rsid w:val="00593D3F"/>
    <w:rsid w:val="00595C01"/>
    <w:rsid w:val="0059630D"/>
    <w:rsid w:val="005A35AA"/>
    <w:rsid w:val="005A439C"/>
    <w:rsid w:val="005B31D1"/>
    <w:rsid w:val="005B49F2"/>
    <w:rsid w:val="005B7B17"/>
    <w:rsid w:val="005D1F8C"/>
    <w:rsid w:val="005D47C9"/>
    <w:rsid w:val="005D6105"/>
    <w:rsid w:val="005D6532"/>
    <w:rsid w:val="005F6D3F"/>
    <w:rsid w:val="005F6EB3"/>
    <w:rsid w:val="006008DF"/>
    <w:rsid w:val="00603EB1"/>
    <w:rsid w:val="006052AD"/>
    <w:rsid w:val="00606D8B"/>
    <w:rsid w:val="00607659"/>
    <w:rsid w:val="00623E14"/>
    <w:rsid w:val="0062567B"/>
    <w:rsid w:val="00625933"/>
    <w:rsid w:val="00626C2E"/>
    <w:rsid w:val="00627921"/>
    <w:rsid w:val="006307DC"/>
    <w:rsid w:val="006333FD"/>
    <w:rsid w:val="00635FAE"/>
    <w:rsid w:val="00641A16"/>
    <w:rsid w:val="00642213"/>
    <w:rsid w:val="006452D0"/>
    <w:rsid w:val="00646044"/>
    <w:rsid w:val="00647477"/>
    <w:rsid w:val="00650ECE"/>
    <w:rsid w:val="00653540"/>
    <w:rsid w:val="00656A31"/>
    <w:rsid w:val="00660415"/>
    <w:rsid w:val="00662A30"/>
    <w:rsid w:val="00662B9E"/>
    <w:rsid w:val="0066582A"/>
    <w:rsid w:val="0067202F"/>
    <w:rsid w:val="006728C3"/>
    <w:rsid w:val="006730F8"/>
    <w:rsid w:val="006800BD"/>
    <w:rsid w:val="00681549"/>
    <w:rsid w:val="00684960"/>
    <w:rsid w:val="00692319"/>
    <w:rsid w:val="00693959"/>
    <w:rsid w:val="00693E18"/>
    <w:rsid w:val="006943D6"/>
    <w:rsid w:val="006A0C3B"/>
    <w:rsid w:val="006A1E44"/>
    <w:rsid w:val="006A5FAC"/>
    <w:rsid w:val="006A7E34"/>
    <w:rsid w:val="006B018C"/>
    <w:rsid w:val="006B100A"/>
    <w:rsid w:val="006C17E1"/>
    <w:rsid w:val="006C64BC"/>
    <w:rsid w:val="006C6B47"/>
    <w:rsid w:val="006D13F2"/>
    <w:rsid w:val="006D42EA"/>
    <w:rsid w:val="006D59D2"/>
    <w:rsid w:val="006D60AB"/>
    <w:rsid w:val="006E09BE"/>
    <w:rsid w:val="006E0CFC"/>
    <w:rsid w:val="006E1330"/>
    <w:rsid w:val="006E198F"/>
    <w:rsid w:val="006E5061"/>
    <w:rsid w:val="006E5F72"/>
    <w:rsid w:val="006E67A4"/>
    <w:rsid w:val="006E6BEB"/>
    <w:rsid w:val="006F13B5"/>
    <w:rsid w:val="006F549C"/>
    <w:rsid w:val="006F56B8"/>
    <w:rsid w:val="006F6509"/>
    <w:rsid w:val="006F6BFB"/>
    <w:rsid w:val="00701441"/>
    <w:rsid w:val="00701D0D"/>
    <w:rsid w:val="00701EDA"/>
    <w:rsid w:val="007034A1"/>
    <w:rsid w:val="0070382F"/>
    <w:rsid w:val="00704DF5"/>
    <w:rsid w:val="007051B0"/>
    <w:rsid w:val="00707E2F"/>
    <w:rsid w:val="00710244"/>
    <w:rsid w:val="0071227C"/>
    <w:rsid w:val="007133F9"/>
    <w:rsid w:val="007145CF"/>
    <w:rsid w:val="007164B9"/>
    <w:rsid w:val="00717737"/>
    <w:rsid w:val="00717A80"/>
    <w:rsid w:val="00726458"/>
    <w:rsid w:val="0073033F"/>
    <w:rsid w:val="00733B1B"/>
    <w:rsid w:val="0073501D"/>
    <w:rsid w:val="007370A9"/>
    <w:rsid w:val="00740658"/>
    <w:rsid w:val="00741075"/>
    <w:rsid w:val="0074766A"/>
    <w:rsid w:val="0075118B"/>
    <w:rsid w:val="007559E5"/>
    <w:rsid w:val="0075614A"/>
    <w:rsid w:val="00760625"/>
    <w:rsid w:val="00760A7F"/>
    <w:rsid w:val="0076249E"/>
    <w:rsid w:val="00764DF3"/>
    <w:rsid w:val="007712D7"/>
    <w:rsid w:val="00772F68"/>
    <w:rsid w:val="00773E4B"/>
    <w:rsid w:val="0077532E"/>
    <w:rsid w:val="007753AC"/>
    <w:rsid w:val="0078073C"/>
    <w:rsid w:val="00780FE4"/>
    <w:rsid w:val="007851DD"/>
    <w:rsid w:val="00792783"/>
    <w:rsid w:val="00792C85"/>
    <w:rsid w:val="0079682F"/>
    <w:rsid w:val="00796A6E"/>
    <w:rsid w:val="007A2B12"/>
    <w:rsid w:val="007A3F76"/>
    <w:rsid w:val="007A500E"/>
    <w:rsid w:val="007A7B49"/>
    <w:rsid w:val="007B150E"/>
    <w:rsid w:val="007B1B53"/>
    <w:rsid w:val="007B5744"/>
    <w:rsid w:val="007B6D74"/>
    <w:rsid w:val="007C20E7"/>
    <w:rsid w:val="007C263E"/>
    <w:rsid w:val="007C36D7"/>
    <w:rsid w:val="007D2239"/>
    <w:rsid w:val="007D26DB"/>
    <w:rsid w:val="007D6897"/>
    <w:rsid w:val="007D6D4D"/>
    <w:rsid w:val="007E0872"/>
    <w:rsid w:val="007E1167"/>
    <w:rsid w:val="007E2442"/>
    <w:rsid w:val="007E3D95"/>
    <w:rsid w:val="007E3E8F"/>
    <w:rsid w:val="007E7694"/>
    <w:rsid w:val="007F02CA"/>
    <w:rsid w:val="007F0F9B"/>
    <w:rsid w:val="007F1B01"/>
    <w:rsid w:val="007F4B03"/>
    <w:rsid w:val="007F7400"/>
    <w:rsid w:val="007F7C1C"/>
    <w:rsid w:val="00800DF7"/>
    <w:rsid w:val="00801283"/>
    <w:rsid w:val="0080407E"/>
    <w:rsid w:val="00805C73"/>
    <w:rsid w:val="00812EA7"/>
    <w:rsid w:val="0081361B"/>
    <w:rsid w:val="00814B80"/>
    <w:rsid w:val="00815EA9"/>
    <w:rsid w:val="008172CD"/>
    <w:rsid w:val="008175F9"/>
    <w:rsid w:val="00817EF7"/>
    <w:rsid w:val="00821A85"/>
    <w:rsid w:val="008244AC"/>
    <w:rsid w:val="0082575E"/>
    <w:rsid w:val="00830600"/>
    <w:rsid w:val="00831336"/>
    <w:rsid w:val="008337B0"/>
    <w:rsid w:val="00834F15"/>
    <w:rsid w:val="00835DB8"/>
    <w:rsid w:val="0083683C"/>
    <w:rsid w:val="00837D6A"/>
    <w:rsid w:val="00846836"/>
    <w:rsid w:val="00846A68"/>
    <w:rsid w:val="008502A2"/>
    <w:rsid w:val="00850835"/>
    <w:rsid w:val="00850BA9"/>
    <w:rsid w:val="00851AB0"/>
    <w:rsid w:val="00852590"/>
    <w:rsid w:val="00857641"/>
    <w:rsid w:val="00861398"/>
    <w:rsid w:val="00863EA7"/>
    <w:rsid w:val="0086441A"/>
    <w:rsid w:val="00866420"/>
    <w:rsid w:val="0086660C"/>
    <w:rsid w:val="00870436"/>
    <w:rsid w:val="00870E12"/>
    <w:rsid w:val="00875E12"/>
    <w:rsid w:val="008808D3"/>
    <w:rsid w:val="00881554"/>
    <w:rsid w:val="008820E3"/>
    <w:rsid w:val="00883825"/>
    <w:rsid w:val="00884BAA"/>
    <w:rsid w:val="00887EF6"/>
    <w:rsid w:val="00887FAE"/>
    <w:rsid w:val="00896901"/>
    <w:rsid w:val="008975BE"/>
    <w:rsid w:val="008A0EF7"/>
    <w:rsid w:val="008A1CD6"/>
    <w:rsid w:val="008A2EDF"/>
    <w:rsid w:val="008A582E"/>
    <w:rsid w:val="008A5FAD"/>
    <w:rsid w:val="008A77F8"/>
    <w:rsid w:val="008B10E7"/>
    <w:rsid w:val="008C5862"/>
    <w:rsid w:val="008C6451"/>
    <w:rsid w:val="008C7F0F"/>
    <w:rsid w:val="008D3A79"/>
    <w:rsid w:val="008D4EE1"/>
    <w:rsid w:val="008D550A"/>
    <w:rsid w:val="008D7C69"/>
    <w:rsid w:val="008D7F7F"/>
    <w:rsid w:val="008E01E9"/>
    <w:rsid w:val="008E38F7"/>
    <w:rsid w:val="008E545D"/>
    <w:rsid w:val="008E6356"/>
    <w:rsid w:val="008E6384"/>
    <w:rsid w:val="008E63E0"/>
    <w:rsid w:val="008F2A5D"/>
    <w:rsid w:val="008F2ADA"/>
    <w:rsid w:val="008F3CA8"/>
    <w:rsid w:val="008F4004"/>
    <w:rsid w:val="008F5EB6"/>
    <w:rsid w:val="008F7114"/>
    <w:rsid w:val="00901E6E"/>
    <w:rsid w:val="00903005"/>
    <w:rsid w:val="009049C3"/>
    <w:rsid w:val="00905ED0"/>
    <w:rsid w:val="00906401"/>
    <w:rsid w:val="00916DC2"/>
    <w:rsid w:val="00917C27"/>
    <w:rsid w:val="00920BEB"/>
    <w:rsid w:val="0092355C"/>
    <w:rsid w:val="0092388B"/>
    <w:rsid w:val="00924E50"/>
    <w:rsid w:val="00925044"/>
    <w:rsid w:val="009266CD"/>
    <w:rsid w:val="00927419"/>
    <w:rsid w:val="00927887"/>
    <w:rsid w:val="0093018A"/>
    <w:rsid w:val="00930BF2"/>
    <w:rsid w:val="00930C1D"/>
    <w:rsid w:val="00931356"/>
    <w:rsid w:val="009331FB"/>
    <w:rsid w:val="00937BA0"/>
    <w:rsid w:val="009409C8"/>
    <w:rsid w:val="00942699"/>
    <w:rsid w:val="00946145"/>
    <w:rsid w:val="00947BFE"/>
    <w:rsid w:val="009512F7"/>
    <w:rsid w:val="00953F4A"/>
    <w:rsid w:val="009557F9"/>
    <w:rsid w:val="00956DE0"/>
    <w:rsid w:val="00957259"/>
    <w:rsid w:val="00961392"/>
    <w:rsid w:val="00961F39"/>
    <w:rsid w:val="00962869"/>
    <w:rsid w:val="00962A6A"/>
    <w:rsid w:val="00963178"/>
    <w:rsid w:val="00965310"/>
    <w:rsid w:val="00966931"/>
    <w:rsid w:val="009674E4"/>
    <w:rsid w:val="00971B9C"/>
    <w:rsid w:val="009747D6"/>
    <w:rsid w:val="00974A66"/>
    <w:rsid w:val="009759BA"/>
    <w:rsid w:val="00975AA3"/>
    <w:rsid w:val="00976652"/>
    <w:rsid w:val="00977E2D"/>
    <w:rsid w:val="00981CFB"/>
    <w:rsid w:val="009826CB"/>
    <w:rsid w:val="00985B11"/>
    <w:rsid w:val="009866F6"/>
    <w:rsid w:val="0099327A"/>
    <w:rsid w:val="00993324"/>
    <w:rsid w:val="00995F60"/>
    <w:rsid w:val="009A110D"/>
    <w:rsid w:val="009A1653"/>
    <w:rsid w:val="009A5C6C"/>
    <w:rsid w:val="009B1A1E"/>
    <w:rsid w:val="009B6942"/>
    <w:rsid w:val="009C0116"/>
    <w:rsid w:val="009C1F5D"/>
    <w:rsid w:val="009C34F6"/>
    <w:rsid w:val="009C5D2F"/>
    <w:rsid w:val="009D05BD"/>
    <w:rsid w:val="009D12D4"/>
    <w:rsid w:val="009D5D14"/>
    <w:rsid w:val="009D6365"/>
    <w:rsid w:val="009E1A0A"/>
    <w:rsid w:val="009E63F4"/>
    <w:rsid w:val="009F0378"/>
    <w:rsid w:val="009F1B00"/>
    <w:rsid w:val="009F4805"/>
    <w:rsid w:val="009F4FD6"/>
    <w:rsid w:val="009F5878"/>
    <w:rsid w:val="009F5A68"/>
    <w:rsid w:val="00A00389"/>
    <w:rsid w:val="00A05CFF"/>
    <w:rsid w:val="00A12D0A"/>
    <w:rsid w:val="00A14668"/>
    <w:rsid w:val="00A20C3E"/>
    <w:rsid w:val="00A24946"/>
    <w:rsid w:val="00A27604"/>
    <w:rsid w:val="00A30732"/>
    <w:rsid w:val="00A316EC"/>
    <w:rsid w:val="00A33E6B"/>
    <w:rsid w:val="00A35DBA"/>
    <w:rsid w:val="00A378FA"/>
    <w:rsid w:val="00A45265"/>
    <w:rsid w:val="00A50D12"/>
    <w:rsid w:val="00A520E1"/>
    <w:rsid w:val="00A541D4"/>
    <w:rsid w:val="00A56616"/>
    <w:rsid w:val="00A57890"/>
    <w:rsid w:val="00A60247"/>
    <w:rsid w:val="00A6092E"/>
    <w:rsid w:val="00A60955"/>
    <w:rsid w:val="00A6238C"/>
    <w:rsid w:val="00A63987"/>
    <w:rsid w:val="00A64E30"/>
    <w:rsid w:val="00A64ED5"/>
    <w:rsid w:val="00A679FD"/>
    <w:rsid w:val="00A67C4B"/>
    <w:rsid w:val="00A70B71"/>
    <w:rsid w:val="00A7138D"/>
    <w:rsid w:val="00A715F4"/>
    <w:rsid w:val="00A721B1"/>
    <w:rsid w:val="00A731FC"/>
    <w:rsid w:val="00A75C68"/>
    <w:rsid w:val="00A7670D"/>
    <w:rsid w:val="00A819FE"/>
    <w:rsid w:val="00A83457"/>
    <w:rsid w:val="00A83C13"/>
    <w:rsid w:val="00A83E90"/>
    <w:rsid w:val="00A84442"/>
    <w:rsid w:val="00A851A1"/>
    <w:rsid w:val="00A87402"/>
    <w:rsid w:val="00A901BE"/>
    <w:rsid w:val="00A9383F"/>
    <w:rsid w:val="00A9400D"/>
    <w:rsid w:val="00AA1B9C"/>
    <w:rsid w:val="00AA28ED"/>
    <w:rsid w:val="00AA7BD3"/>
    <w:rsid w:val="00AA7E54"/>
    <w:rsid w:val="00AB14BE"/>
    <w:rsid w:val="00AB170B"/>
    <w:rsid w:val="00AB1BAF"/>
    <w:rsid w:val="00AB3CF9"/>
    <w:rsid w:val="00AB79A1"/>
    <w:rsid w:val="00AC117F"/>
    <w:rsid w:val="00AC208F"/>
    <w:rsid w:val="00AC2B0A"/>
    <w:rsid w:val="00AC5011"/>
    <w:rsid w:val="00AC5B92"/>
    <w:rsid w:val="00AC69E5"/>
    <w:rsid w:val="00AC7E1B"/>
    <w:rsid w:val="00AD24B4"/>
    <w:rsid w:val="00AD3C64"/>
    <w:rsid w:val="00AD4E19"/>
    <w:rsid w:val="00AD6258"/>
    <w:rsid w:val="00AD6A34"/>
    <w:rsid w:val="00AE0DBE"/>
    <w:rsid w:val="00AE1501"/>
    <w:rsid w:val="00AE1A28"/>
    <w:rsid w:val="00AE5462"/>
    <w:rsid w:val="00AF5616"/>
    <w:rsid w:val="00B03ACE"/>
    <w:rsid w:val="00B074B0"/>
    <w:rsid w:val="00B077FF"/>
    <w:rsid w:val="00B13EEE"/>
    <w:rsid w:val="00B201D3"/>
    <w:rsid w:val="00B2143C"/>
    <w:rsid w:val="00B222BA"/>
    <w:rsid w:val="00B22882"/>
    <w:rsid w:val="00B2338C"/>
    <w:rsid w:val="00B25AFE"/>
    <w:rsid w:val="00B26A28"/>
    <w:rsid w:val="00B272A7"/>
    <w:rsid w:val="00B3337C"/>
    <w:rsid w:val="00B459D0"/>
    <w:rsid w:val="00B500D8"/>
    <w:rsid w:val="00B50A24"/>
    <w:rsid w:val="00B516CC"/>
    <w:rsid w:val="00B527A0"/>
    <w:rsid w:val="00B53090"/>
    <w:rsid w:val="00B60687"/>
    <w:rsid w:val="00B64C99"/>
    <w:rsid w:val="00B668A1"/>
    <w:rsid w:val="00B700D3"/>
    <w:rsid w:val="00B71BD2"/>
    <w:rsid w:val="00B752EC"/>
    <w:rsid w:val="00B76FF9"/>
    <w:rsid w:val="00B77806"/>
    <w:rsid w:val="00B81C87"/>
    <w:rsid w:val="00B823DF"/>
    <w:rsid w:val="00B868D2"/>
    <w:rsid w:val="00B86B12"/>
    <w:rsid w:val="00B87369"/>
    <w:rsid w:val="00B929A1"/>
    <w:rsid w:val="00B955C5"/>
    <w:rsid w:val="00B95DCE"/>
    <w:rsid w:val="00BA100C"/>
    <w:rsid w:val="00BA381F"/>
    <w:rsid w:val="00BA47D7"/>
    <w:rsid w:val="00BA75B7"/>
    <w:rsid w:val="00BA77F1"/>
    <w:rsid w:val="00BB1A9E"/>
    <w:rsid w:val="00BB319D"/>
    <w:rsid w:val="00BB34A7"/>
    <w:rsid w:val="00BB4D1F"/>
    <w:rsid w:val="00BB5100"/>
    <w:rsid w:val="00BC4367"/>
    <w:rsid w:val="00BC5DD1"/>
    <w:rsid w:val="00BD0C45"/>
    <w:rsid w:val="00BD3DD1"/>
    <w:rsid w:val="00BD488A"/>
    <w:rsid w:val="00BD513B"/>
    <w:rsid w:val="00BD6255"/>
    <w:rsid w:val="00BE745C"/>
    <w:rsid w:val="00BF0841"/>
    <w:rsid w:val="00BF1948"/>
    <w:rsid w:val="00BF4783"/>
    <w:rsid w:val="00BF47DB"/>
    <w:rsid w:val="00BF5E07"/>
    <w:rsid w:val="00BF700D"/>
    <w:rsid w:val="00C002C1"/>
    <w:rsid w:val="00C00EFF"/>
    <w:rsid w:val="00C046D5"/>
    <w:rsid w:val="00C04CC9"/>
    <w:rsid w:val="00C06CF3"/>
    <w:rsid w:val="00C07B5E"/>
    <w:rsid w:val="00C110C6"/>
    <w:rsid w:val="00C1356F"/>
    <w:rsid w:val="00C13939"/>
    <w:rsid w:val="00C14726"/>
    <w:rsid w:val="00C15C76"/>
    <w:rsid w:val="00C25F62"/>
    <w:rsid w:val="00C27973"/>
    <w:rsid w:val="00C32CCF"/>
    <w:rsid w:val="00C33C48"/>
    <w:rsid w:val="00C35839"/>
    <w:rsid w:val="00C35A21"/>
    <w:rsid w:val="00C37D13"/>
    <w:rsid w:val="00C4247C"/>
    <w:rsid w:val="00C47464"/>
    <w:rsid w:val="00C52E22"/>
    <w:rsid w:val="00C572C5"/>
    <w:rsid w:val="00C61A7D"/>
    <w:rsid w:val="00C708A3"/>
    <w:rsid w:val="00C75FBC"/>
    <w:rsid w:val="00C8276D"/>
    <w:rsid w:val="00C84B9E"/>
    <w:rsid w:val="00C85838"/>
    <w:rsid w:val="00C90E06"/>
    <w:rsid w:val="00C936F0"/>
    <w:rsid w:val="00C95330"/>
    <w:rsid w:val="00CA0507"/>
    <w:rsid w:val="00CA193D"/>
    <w:rsid w:val="00CA5A0D"/>
    <w:rsid w:val="00CA6A7B"/>
    <w:rsid w:val="00CB0217"/>
    <w:rsid w:val="00CB0C47"/>
    <w:rsid w:val="00CB1602"/>
    <w:rsid w:val="00CB16E4"/>
    <w:rsid w:val="00CB1EF3"/>
    <w:rsid w:val="00CB436B"/>
    <w:rsid w:val="00CB6008"/>
    <w:rsid w:val="00CB78BB"/>
    <w:rsid w:val="00CC2D45"/>
    <w:rsid w:val="00CC6C21"/>
    <w:rsid w:val="00CD02F9"/>
    <w:rsid w:val="00CD0D65"/>
    <w:rsid w:val="00CD1D75"/>
    <w:rsid w:val="00CD214B"/>
    <w:rsid w:val="00CD2B37"/>
    <w:rsid w:val="00CD39F5"/>
    <w:rsid w:val="00CD617C"/>
    <w:rsid w:val="00CE219B"/>
    <w:rsid w:val="00CF1D8A"/>
    <w:rsid w:val="00CF34DA"/>
    <w:rsid w:val="00CF7607"/>
    <w:rsid w:val="00CF78D5"/>
    <w:rsid w:val="00D03ED7"/>
    <w:rsid w:val="00D057CD"/>
    <w:rsid w:val="00D05812"/>
    <w:rsid w:val="00D05AB9"/>
    <w:rsid w:val="00D10596"/>
    <w:rsid w:val="00D11008"/>
    <w:rsid w:val="00D1137D"/>
    <w:rsid w:val="00D22B25"/>
    <w:rsid w:val="00D268B0"/>
    <w:rsid w:val="00D30834"/>
    <w:rsid w:val="00D341E6"/>
    <w:rsid w:val="00D342C8"/>
    <w:rsid w:val="00D34DDA"/>
    <w:rsid w:val="00D361E4"/>
    <w:rsid w:val="00D36C84"/>
    <w:rsid w:val="00D373AE"/>
    <w:rsid w:val="00D42FB1"/>
    <w:rsid w:val="00D445D4"/>
    <w:rsid w:val="00D50910"/>
    <w:rsid w:val="00D514A8"/>
    <w:rsid w:val="00D5204E"/>
    <w:rsid w:val="00D5356B"/>
    <w:rsid w:val="00D554DC"/>
    <w:rsid w:val="00D56517"/>
    <w:rsid w:val="00D60DDC"/>
    <w:rsid w:val="00D6225B"/>
    <w:rsid w:val="00D644FF"/>
    <w:rsid w:val="00D64629"/>
    <w:rsid w:val="00D64756"/>
    <w:rsid w:val="00D66540"/>
    <w:rsid w:val="00D66630"/>
    <w:rsid w:val="00D7290D"/>
    <w:rsid w:val="00D774F2"/>
    <w:rsid w:val="00D77FE4"/>
    <w:rsid w:val="00D84BA4"/>
    <w:rsid w:val="00D90A3F"/>
    <w:rsid w:val="00D90F4B"/>
    <w:rsid w:val="00D91D3F"/>
    <w:rsid w:val="00DA2D3B"/>
    <w:rsid w:val="00DA6014"/>
    <w:rsid w:val="00DB0D00"/>
    <w:rsid w:val="00DB105B"/>
    <w:rsid w:val="00DB180D"/>
    <w:rsid w:val="00DB1FCB"/>
    <w:rsid w:val="00DB4895"/>
    <w:rsid w:val="00DB4ED6"/>
    <w:rsid w:val="00DB51AF"/>
    <w:rsid w:val="00DB54B1"/>
    <w:rsid w:val="00DB7C34"/>
    <w:rsid w:val="00DC3ABA"/>
    <w:rsid w:val="00DC5304"/>
    <w:rsid w:val="00DD0AF6"/>
    <w:rsid w:val="00DD21C1"/>
    <w:rsid w:val="00DD5AF9"/>
    <w:rsid w:val="00DE0FBB"/>
    <w:rsid w:val="00DE2440"/>
    <w:rsid w:val="00DE5B6E"/>
    <w:rsid w:val="00DE65AB"/>
    <w:rsid w:val="00DE6FC0"/>
    <w:rsid w:val="00DF104F"/>
    <w:rsid w:val="00E02325"/>
    <w:rsid w:val="00E0516F"/>
    <w:rsid w:val="00E06BEB"/>
    <w:rsid w:val="00E0798A"/>
    <w:rsid w:val="00E10CA5"/>
    <w:rsid w:val="00E1541F"/>
    <w:rsid w:val="00E2055F"/>
    <w:rsid w:val="00E243AD"/>
    <w:rsid w:val="00E248B5"/>
    <w:rsid w:val="00E2674A"/>
    <w:rsid w:val="00E26839"/>
    <w:rsid w:val="00E27B73"/>
    <w:rsid w:val="00E3172C"/>
    <w:rsid w:val="00E32857"/>
    <w:rsid w:val="00E32F3A"/>
    <w:rsid w:val="00E33F0C"/>
    <w:rsid w:val="00E34817"/>
    <w:rsid w:val="00E348CB"/>
    <w:rsid w:val="00E3767B"/>
    <w:rsid w:val="00E40724"/>
    <w:rsid w:val="00E40F5F"/>
    <w:rsid w:val="00E411F7"/>
    <w:rsid w:val="00E435D0"/>
    <w:rsid w:val="00E577EA"/>
    <w:rsid w:val="00E61D10"/>
    <w:rsid w:val="00E66B08"/>
    <w:rsid w:val="00E73BF6"/>
    <w:rsid w:val="00E74288"/>
    <w:rsid w:val="00E744EA"/>
    <w:rsid w:val="00E748DC"/>
    <w:rsid w:val="00E83BF1"/>
    <w:rsid w:val="00E90B07"/>
    <w:rsid w:val="00E932DD"/>
    <w:rsid w:val="00E93E03"/>
    <w:rsid w:val="00E9582F"/>
    <w:rsid w:val="00E96032"/>
    <w:rsid w:val="00E9710D"/>
    <w:rsid w:val="00EA14E2"/>
    <w:rsid w:val="00EA4951"/>
    <w:rsid w:val="00EB17C6"/>
    <w:rsid w:val="00EB1BEB"/>
    <w:rsid w:val="00EB1D31"/>
    <w:rsid w:val="00EB6BCA"/>
    <w:rsid w:val="00EC062C"/>
    <w:rsid w:val="00EC0DF4"/>
    <w:rsid w:val="00EC3442"/>
    <w:rsid w:val="00EC4A9F"/>
    <w:rsid w:val="00ED1218"/>
    <w:rsid w:val="00ED3EA6"/>
    <w:rsid w:val="00ED658E"/>
    <w:rsid w:val="00ED754E"/>
    <w:rsid w:val="00EE064E"/>
    <w:rsid w:val="00EE0F33"/>
    <w:rsid w:val="00EE1C30"/>
    <w:rsid w:val="00EE2A70"/>
    <w:rsid w:val="00EE2F31"/>
    <w:rsid w:val="00EF3F51"/>
    <w:rsid w:val="00EF67CD"/>
    <w:rsid w:val="00F00059"/>
    <w:rsid w:val="00F057D2"/>
    <w:rsid w:val="00F06506"/>
    <w:rsid w:val="00F13120"/>
    <w:rsid w:val="00F136D5"/>
    <w:rsid w:val="00F15DC7"/>
    <w:rsid w:val="00F17006"/>
    <w:rsid w:val="00F17B9B"/>
    <w:rsid w:val="00F25D21"/>
    <w:rsid w:val="00F3260C"/>
    <w:rsid w:val="00F3645C"/>
    <w:rsid w:val="00F36A99"/>
    <w:rsid w:val="00F43E31"/>
    <w:rsid w:val="00F447EC"/>
    <w:rsid w:val="00F470FE"/>
    <w:rsid w:val="00F523FE"/>
    <w:rsid w:val="00F52739"/>
    <w:rsid w:val="00F55F78"/>
    <w:rsid w:val="00F60181"/>
    <w:rsid w:val="00F62EAC"/>
    <w:rsid w:val="00F662A2"/>
    <w:rsid w:val="00F67151"/>
    <w:rsid w:val="00F70124"/>
    <w:rsid w:val="00F73451"/>
    <w:rsid w:val="00F73C59"/>
    <w:rsid w:val="00F75106"/>
    <w:rsid w:val="00F779E8"/>
    <w:rsid w:val="00F8047D"/>
    <w:rsid w:val="00F86EF5"/>
    <w:rsid w:val="00F914F0"/>
    <w:rsid w:val="00F948A4"/>
    <w:rsid w:val="00F94FCB"/>
    <w:rsid w:val="00F9567D"/>
    <w:rsid w:val="00F97D1E"/>
    <w:rsid w:val="00FA6C58"/>
    <w:rsid w:val="00FA7815"/>
    <w:rsid w:val="00FB1EBA"/>
    <w:rsid w:val="00FB2207"/>
    <w:rsid w:val="00FB5C0E"/>
    <w:rsid w:val="00FB61A2"/>
    <w:rsid w:val="00FC6179"/>
    <w:rsid w:val="00FD1A94"/>
    <w:rsid w:val="00FD4936"/>
    <w:rsid w:val="00FD4B44"/>
    <w:rsid w:val="00FD5439"/>
    <w:rsid w:val="00FD6540"/>
    <w:rsid w:val="00FD7C36"/>
    <w:rsid w:val="00FE06D5"/>
    <w:rsid w:val="00FE32F8"/>
    <w:rsid w:val="00FE4E8A"/>
    <w:rsid w:val="00FF0659"/>
    <w:rsid w:val="00FF1573"/>
    <w:rsid w:val="00FF22C1"/>
    <w:rsid w:val="00FF35DD"/>
    <w:rsid w:val="00FF50D8"/>
    <w:rsid w:val="00FF6185"/>
    <w:rsid w:val="00FF69FC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D3E4EF2-4B02-704F-A4EC-FA7D42BE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0708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08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Normal (Web)"/>
    <w:basedOn w:val="a"/>
    <w:rsid w:val="0007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basedOn w:val="a0"/>
    <w:rsid w:val="008B10E7"/>
  </w:style>
  <w:style w:type="character" w:customStyle="1" w:styleId="apple-converted-space">
    <w:name w:val="apple-converted-space"/>
    <w:basedOn w:val="a0"/>
    <w:rsid w:val="008B10E7"/>
  </w:style>
  <w:style w:type="paragraph" w:styleId="a4">
    <w:name w:val="footer"/>
    <w:basedOn w:val="a"/>
    <w:link w:val="a5"/>
    <w:uiPriority w:val="99"/>
    <w:unhideWhenUsed/>
    <w:rsid w:val="00A83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83457"/>
  </w:style>
  <w:style w:type="character" w:styleId="a6">
    <w:name w:val="page number"/>
    <w:basedOn w:val="a0"/>
    <w:uiPriority w:val="99"/>
    <w:semiHidden/>
    <w:unhideWhenUsed/>
    <w:rsid w:val="00A83457"/>
  </w:style>
  <w:style w:type="paragraph" w:styleId="a7">
    <w:name w:val="List Paragraph"/>
    <w:basedOn w:val="a"/>
    <w:uiPriority w:val="34"/>
    <w:qFormat/>
    <w:rsid w:val="000F5A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50A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0A2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300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666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0675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92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01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1881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380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7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3A42D-9824-FA4B-BC3D-49265D44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4</cp:revision>
  <cp:lastPrinted>2024-06-18T13:04:00Z</cp:lastPrinted>
  <dcterms:created xsi:type="dcterms:W3CDTF">2024-06-18T13:04:00Z</dcterms:created>
  <dcterms:modified xsi:type="dcterms:W3CDTF">2024-06-18T13:04:00Z</dcterms:modified>
</cp:coreProperties>
</file>